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IT Consulting &amp; Systems Engineering Services</w:t>
      </w:r>
    </w:p>
    <w:p>
      <w:pPr>
        <w:pStyle w:val="BodyText"/>
      </w:pPr>
      <w:r>
        <w:t xml:space="preserve">Reference No.: QE-2025-BSB-0472 | Date of Issue: June 12, 2025 | Valid Until: July 12, 2025</w:t>
      </w:r>
    </w:p>
    <w:bookmarkEnd w:id="20"/>
    <w:bookmarkStart w:id="21" w:name="provider"/>
    <w:p>
      <w:pPr>
        <w:pStyle w:val="Heading4"/>
      </w:pPr>
      <w:r>
        <w:t xml:space="preserve">Provider</w:t>
      </w:r>
    </w:p>
    <w:p>
      <w:pPr>
        <w:pStyle w:val="FirstParagraph"/>
      </w:pPr>
      <w:r>
        <w:rPr>
          <w:bCs/>
          <w:b/>
        </w:rPr>
        <w:t xml:space="preserve">Brasília Tech Solutions Ltda.</w:t>
      </w:r>
    </w:p>
    <w:p>
      <w:pPr>
        <w:pStyle w:val="BodyText"/>
      </w:pPr>
      <w:r>
        <w:t xml:space="preserve">CNPJ: 12.345.678/0001-90</w:t>
      </w:r>
    </w:p>
    <w:p>
      <w:pPr>
        <w:pStyle w:val="BodyText"/>
      </w:pPr>
      <w:r>
        <w:t xml:space="preserve">Av. Paulista, 1500 – Sala 42</w:t>
      </w:r>
    </w:p>
    <w:p>
      <w:pPr>
        <w:pStyle w:val="BodyText"/>
      </w:pPr>
      <w:r>
        <w:t xml:space="preserve">Brasília – DF, 70040-000, Brazil</w:t>
      </w:r>
    </w:p>
    <w:p>
      <w:pPr>
        <w:pStyle w:val="BodyText"/>
      </w:pPr>
      <w:r>
        <w:t xml:space="preserve">Phone: +55 (61) 3333-4455</w:t>
      </w:r>
    </w:p>
    <w:p>
      <w:pPr>
        <w:pStyle w:val="BodyText"/>
      </w:pPr>
      <w:r>
        <w:t xml:space="preserve">Email: quotes@brasiliatechsolutions.com.br</w:t>
      </w:r>
    </w:p>
    <w:bookmarkEnd w:id="21"/>
    <w:bookmarkStart w:id="22" w:name="client"/>
    <w:p>
      <w:pPr>
        <w:pStyle w:val="Heading4"/>
      </w:pPr>
      <w:r>
        <w:t xml:space="preserve">Client</w:t>
      </w:r>
    </w:p>
    <w:p>
      <w:pPr>
        <w:pStyle w:val="FirstParagraph"/>
      </w:pPr>
      <w:r>
        <w:rPr>
          <w:bCs/>
          <w:b/>
        </w:rPr>
        <w:t xml:space="preserve">Ministério da Gestão e da Inovação</w:t>
      </w:r>
    </w:p>
    <w:p>
      <w:pPr>
        <w:pStyle w:val="BodyText"/>
      </w:pPr>
      <w:r>
        <w:t xml:space="preserve">CNPJ: 00.394.460/0001-04</w:t>
      </w:r>
    </w:p>
    <w:p>
      <w:pPr>
        <w:pStyle w:val="BodyText"/>
      </w:pPr>
      <w:r>
        <w:t xml:space="preserve">Esplanada dos Ministérios, Bloco A</w:t>
      </w:r>
    </w:p>
    <w:p>
      <w:pPr>
        <w:pStyle w:val="BodyText"/>
      </w:pPr>
      <w:r>
        <w:t xml:space="preserve">Brasília – DF, 70065-900, Brazil</w:t>
      </w:r>
    </w:p>
    <w:p>
      <w:pPr>
        <w:pStyle w:val="BodyText"/>
      </w:pPr>
      <w:r>
        <w:t xml:space="preserve">Phone: +55 (61) 2025-1000</w:t>
      </w:r>
    </w:p>
    <w:p>
      <w:pPr>
        <w:pStyle w:val="BodyText"/>
      </w:pPr>
      <w:r>
        <w:t xml:space="preserve">Email: compras@mg.gov.br</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Brasília Tech Solutions Ltda. to provide a comprehensive cost breakdown for the engagement of a senior</w:t>
      </w:r>
      <w:r>
        <w:t xml:space="preserve"> </w:t>
      </w:r>
      <w:r>
        <w:t xml:space="preserve">Systems Engineer</w:t>
      </w:r>
      <w:r>
        <w:t xml:space="preserve"> </w:t>
      </w:r>
      <w:r>
        <w:t xml:space="preserve">to deliver critical infrastructure design, implementation, and maintenance services at the client's facilities located in</w:t>
      </w:r>
      <w:r>
        <w:t xml:space="preserve"> </w:t>
      </w:r>
      <w:r>
        <w:t xml:space="preserve">Brazil Brasília</w:t>
      </w:r>
      <w:r>
        <w:t xml:space="preserve">. This document outlines the scope of work, deliverables, timeline, and associated financial charges for the proposed engagement. All pricing is presented in Brazilian Reais (BRL) and is subject to the terms and conditions specified herein.</w:t>
      </w:r>
    </w:p>
    <w:bookmarkEnd w:id="23"/>
    <w:bookmarkStart w:id="24" w:name="X087f74576b86e1570a6809c3c7f457340e8a9f4"/>
    <w:p>
      <w:pPr>
        <w:pStyle w:val="Heading2"/>
      </w:pPr>
      <w:r>
        <w:t xml:space="preserve">2. Scope of Work – Systems Engineer Services in Brazil Brasília</w:t>
      </w:r>
    </w:p>
    <w:p>
      <w:pPr>
        <w:pStyle w:val="FirstParagraph"/>
      </w:pPr>
      <w:r>
        <w:t xml:space="preserve">The</w:t>
      </w:r>
      <w:r>
        <w:t xml:space="preserve"> </w:t>
      </w:r>
      <w:r>
        <w:t xml:space="preserve">Systems Engineer</w:t>
      </w:r>
      <w:r>
        <w:t xml:space="preserve"> </w:t>
      </w:r>
      <w:r>
        <w:t xml:space="preserve">engaged under this</w:t>
      </w:r>
      <w:r>
        <w:t xml:space="preserve"> </w:t>
      </w:r>
      <w:r>
        <w:t xml:space="preserve">Quotation Estimate</w:t>
      </w:r>
      <w:r>
        <w:t xml:space="preserve"> </w:t>
      </w:r>
      <w:r>
        <w:t xml:space="preserve">will be responsible for the following activities performed on-site and remotely within the</w:t>
      </w:r>
      <w:r>
        <w:t xml:space="preserve"> </w:t>
      </w:r>
      <w:r>
        <w:t xml:space="preserve">Brazil Brasília</w:t>
      </w:r>
      <w:r>
        <w:t xml:space="preserve"> </w:t>
      </w:r>
      <w:r>
        <w:t xml:space="preserve">metropolitan area:</w:t>
      </w:r>
    </w:p>
    <w:p>
      <w:pPr>
        <w:numPr>
          <w:ilvl w:val="0"/>
          <w:numId w:val="1001"/>
        </w:numPr>
        <w:pStyle w:val="Compact"/>
      </w:pPr>
      <w:r>
        <w:t xml:space="preserve">Design and architecture of enterprise-grade server infrastructure, including virtualization platforms (VMware vSphere, Microsoft Hyper-V) and container orchestration (Kubernetes) for government workloads.</w:t>
      </w:r>
    </w:p>
    <w:p>
      <w:pPr>
        <w:numPr>
          <w:ilvl w:val="0"/>
          <w:numId w:val="1001"/>
        </w:numPr>
        <w:pStyle w:val="Compact"/>
      </w:pPr>
      <w:r>
        <w:t xml:space="preserve">Implementation and configuration of network infrastructure, including firewalls, load balancers, SD-WAN solutions, and secure connectivity between Brasília government buildings.</w:t>
      </w:r>
    </w:p>
    <w:p>
      <w:pPr>
        <w:numPr>
          <w:ilvl w:val="0"/>
          <w:numId w:val="1001"/>
        </w:numPr>
        <w:pStyle w:val="Compact"/>
      </w:pPr>
      <w:r>
        <w:t xml:space="preserve">Development and deployment of automated monitoring and alerting systems using tools such as Nagios, Zabbix, and Grafana to ensure 99.9% uptime across all critical systems.</w:t>
      </w:r>
    </w:p>
    <w:p>
      <w:pPr>
        <w:numPr>
          <w:ilvl w:val="0"/>
          <w:numId w:val="1001"/>
        </w:numPr>
        <w:pStyle w:val="Compact"/>
      </w:pPr>
      <w:r>
        <w:t xml:space="preserve">Migration of legacy on-premises applications to hybrid cloud environments (AWS GovCloud, Azure Government) while maintaining compliance with Brazil's LGPD (Lei Geral de Proteção de Dados) and ANPD regulations.</w:t>
      </w:r>
    </w:p>
    <w:p>
      <w:pPr>
        <w:numPr>
          <w:ilvl w:val="0"/>
          <w:numId w:val="1001"/>
        </w:numPr>
        <w:pStyle w:val="Compact"/>
      </w:pPr>
      <w:r>
        <w:t xml:space="preserve">Performance tuning, capacity planning, and disaster recovery planning for all production systems hosted in the Brasília data center facilities.</w:t>
      </w:r>
    </w:p>
    <w:p>
      <w:pPr>
        <w:numPr>
          <w:ilvl w:val="0"/>
          <w:numId w:val="1001"/>
        </w:numPr>
        <w:pStyle w:val="Compact"/>
      </w:pPr>
      <w:r>
        <w:t xml:space="preserve">Security hardening, vulnerability assessment, penetration testing coordination, and incident response planning in alignment with Brazil's cybersecurity framework (Marco Civil da Internet).</w:t>
      </w:r>
    </w:p>
    <w:p>
      <w:pPr>
        <w:numPr>
          <w:ilvl w:val="0"/>
          <w:numId w:val="1001"/>
        </w:numPr>
        <w:pStyle w:val="Compact"/>
      </w:pPr>
      <w:r>
        <w:t xml:space="preserve">Documentation of all system architectures, runbooks, standard operating procedures, and knowledge transfer sessions for the client's internal IT staff in Brasília.</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Senior Systems Engineer – Infrastructure Design &amp; Architecture (on-site, Brasília – DF)</w:t>
            </w:r>
          </w:p>
        </w:tc>
        <w:tc>
          <w:tcPr/>
          <w:p>
            <w:pPr>
              <w:pStyle w:val="Compact"/>
              <w:jc w:val="left"/>
            </w:pPr>
            <w:r>
              <w:t xml:space="preserve">60 days</w:t>
            </w:r>
          </w:p>
        </w:tc>
        <w:tc>
          <w:tcPr/>
          <w:p>
            <w:pPr>
              <w:pStyle w:val="Compact"/>
              <w:jc w:val="left"/>
            </w:pPr>
            <w:r>
              <w:t xml:space="preserve">R$ 1.850,00/day</w:t>
            </w:r>
          </w:p>
        </w:tc>
        <w:tc>
          <w:tcPr/>
          <w:p>
            <w:pPr>
              <w:pStyle w:val="Compact"/>
              <w:jc w:val="left"/>
            </w:pPr>
            <w:r>
              <w:t xml:space="preserve">R$ 111.000,00</w:t>
            </w:r>
          </w:p>
        </w:tc>
      </w:tr>
      <w:tr>
        <w:tc>
          <w:tcPr/>
          <w:p>
            <w:pPr>
              <w:pStyle w:val="Compact"/>
              <w:jc w:val="left"/>
            </w:pPr>
            <w:r>
              <w:t xml:space="preserve">02</w:t>
            </w:r>
          </w:p>
        </w:tc>
        <w:tc>
          <w:tcPr/>
          <w:p>
            <w:pPr>
              <w:pStyle w:val="Compact"/>
              <w:jc w:val="left"/>
            </w:pPr>
            <w:r>
              <w:t xml:space="preserve">Systems Engineer – Network Implementation &amp; Configuration (on-site, Brasília – DF)</w:t>
            </w:r>
          </w:p>
        </w:tc>
        <w:tc>
          <w:tcPr/>
          <w:p>
            <w:pPr>
              <w:pStyle w:val="Compact"/>
              <w:jc w:val="left"/>
            </w:pPr>
            <w:r>
              <w:t xml:space="preserve">45 days</w:t>
            </w:r>
          </w:p>
        </w:tc>
        <w:tc>
          <w:tcPr/>
          <w:p>
            <w:pPr>
              <w:pStyle w:val="Compact"/>
              <w:jc w:val="left"/>
            </w:pPr>
            <w:r>
              <w:t xml:space="preserve">R$ 1.850,00/day</w:t>
            </w:r>
          </w:p>
        </w:tc>
        <w:tc>
          <w:tcPr/>
          <w:p>
            <w:pPr>
              <w:pStyle w:val="Compact"/>
              <w:jc w:val="left"/>
            </w:pPr>
            <w:r>
              <w:t xml:space="preserve">R$ 83.250,00</w:t>
            </w:r>
          </w:p>
        </w:tc>
      </w:tr>
      <w:tr>
        <w:tc>
          <w:tcPr/>
          <w:p>
            <w:pPr>
              <w:pStyle w:val="Compact"/>
              <w:jc w:val="left"/>
            </w:pPr>
            <w:r>
              <w:t xml:space="preserve">03</w:t>
            </w:r>
          </w:p>
        </w:tc>
        <w:tc>
          <w:tcPr/>
          <w:p>
            <w:pPr>
              <w:pStyle w:val="Compact"/>
              <w:jc w:val="left"/>
            </w:pPr>
            <w:r>
              <w:t xml:space="preserve">Systems Engineer – Cloud Migration &amp; Hybrid Environment Setup</w:t>
            </w:r>
          </w:p>
        </w:tc>
        <w:tc>
          <w:tcPr/>
          <w:p>
            <w:pPr>
              <w:pStyle w:val="Compact"/>
              <w:jc w:val="left"/>
            </w:pPr>
            <w:r>
              <w:t xml:space="preserve">40 days</w:t>
            </w:r>
          </w:p>
        </w:tc>
        <w:tc>
          <w:tcPr/>
          <w:p>
            <w:pPr>
              <w:pStyle w:val="Compact"/>
              <w:jc w:val="left"/>
            </w:pPr>
            <w:r>
              <w:t xml:space="preserve">R$ 2.100,00/day</w:t>
            </w:r>
          </w:p>
        </w:tc>
        <w:tc>
          <w:tcPr/>
          <w:p>
            <w:pPr>
              <w:pStyle w:val="Compact"/>
              <w:jc w:val="left"/>
            </w:pPr>
            <w:r>
              <w:t xml:space="preserve">R$ 84.000,00</w:t>
            </w:r>
          </w:p>
        </w:tc>
      </w:tr>
      <w:tr>
        <w:tc>
          <w:tcPr/>
          <w:p>
            <w:pPr>
              <w:pStyle w:val="Compact"/>
              <w:jc w:val="left"/>
            </w:pPr>
            <w:r>
              <w:t xml:space="preserve">04</w:t>
            </w:r>
          </w:p>
        </w:tc>
        <w:tc>
          <w:tcPr/>
          <w:p>
            <w:pPr>
              <w:pStyle w:val="Compact"/>
              <w:jc w:val="left"/>
            </w:pPr>
            <w:r>
              <w:t xml:space="preserve">Systems Engineer – Security Hardening &amp; Compliance (LGPD/ANPD)</w:t>
            </w:r>
          </w:p>
        </w:tc>
        <w:tc>
          <w:tcPr/>
          <w:p>
            <w:pPr>
              <w:pStyle w:val="Compact"/>
              <w:jc w:val="left"/>
            </w:pPr>
            <w:r>
              <w:t xml:space="preserve">30 days</w:t>
            </w:r>
          </w:p>
        </w:tc>
        <w:tc>
          <w:tcPr/>
          <w:p>
            <w:pPr>
              <w:pStyle w:val="Compact"/>
              <w:jc w:val="left"/>
            </w:pPr>
            <w:r>
              <w:t xml:space="preserve">R$ 2.100,00/day</w:t>
            </w:r>
          </w:p>
        </w:tc>
        <w:tc>
          <w:tcPr/>
          <w:p>
            <w:pPr>
              <w:pStyle w:val="Compact"/>
              <w:jc w:val="left"/>
            </w:pPr>
            <w:r>
              <w:t xml:space="preserve">R$ 63.000,00</w:t>
            </w:r>
          </w:p>
        </w:tc>
      </w:tr>
      <w:tr>
        <w:tc>
          <w:tcPr/>
          <w:p>
            <w:pPr>
              <w:pStyle w:val="Compact"/>
              <w:jc w:val="left"/>
            </w:pPr>
            <w:r>
              <w:t xml:space="preserve">05</w:t>
            </w:r>
          </w:p>
        </w:tc>
        <w:tc>
          <w:tcPr/>
          <w:p>
            <w:pPr>
              <w:pStyle w:val="Compact"/>
              <w:jc w:val="left"/>
            </w:pPr>
            <w:r>
              <w:t xml:space="preserve">Systems Engineer – Monitoring, DR Planning &amp; Documentation</w:t>
            </w:r>
          </w:p>
        </w:tc>
        <w:tc>
          <w:tcPr/>
          <w:p>
            <w:pPr>
              <w:pStyle w:val="Compact"/>
              <w:jc w:val="left"/>
            </w:pPr>
            <w:r>
              <w:t xml:space="preserve">25 days</w:t>
            </w:r>
          </w:p>
        </w:tc>
        <w:tc>
          <w:tcPr/>
          <w:p>
            <w:pPr>
              <w:pStyle w:val="Compact"/>
              <w:jc w:val="left"/>
            </w:pPr>
            <w:r>
              <w:t xml:space="preserve">R$ 1.850,00/day</w:t>
            </w:r>
          </w:p>
        </w:tc>
        <w:tc>
          <w:tcPr/>
          <w:p>
            <w:pPr>
              <w:pStyle w:val="Compact"/>
              <w:jc w:val="left"/>
            </w:pPr>
            <w:r>
              <w:t xml:space="preserve">R$ 46.250,00</w:t>
            </w:r>
          </w:p>
        </w:tc>
      </w:tr>
      <w:tr>
        <w:tc>
          <w:tcPr/>
          <w:p>
            <w:pPr>
              <w:pStyle w:val="Compact"/>
              <w:jc w:val="left"/>
            </w:pPr>
            <w:r>
              <w:t xml:space="preserve">06</w:t>
            </w:r>
          </w:p>
        </w:tc>
        <w:tc>
          <w:tcPr/>
          <w:p>
            <w:pPr>
              <w:pStyle w:val="Compact"/>
              <w:jc w:val="left"/>
            </w:pPr>
            <w:r>
              <w:t xml:space="preserve">Travel &amp; Accommodation (Brasília – DF, 200 days total)</w:t>
            </w:r>
          </w:p>
        </w:tc>
        <w:tc>
          <w:tcPr/>
          <w:p>
            <w:pPr>
              <w:pStyle w:val="Compact"/>
              <w:jc w:val="left"/>
            </w:pPr>
            <w:r>
              <w:t xml:space="preserve">200 days</w:t>
            </w:r>
          </w:p>
        </w:tc>
        <w:tc>
          <w:tcPr/>
          <w:p>
            <w:pPr>
              <w:pStyle w:val="Compact"/>
              <w:jc w:val="left"/>
            </w:pPr>
            <w:r>
              <w:t xml:space="preserve">R$ 450,00/day</w:t>
            </w:r>
          </w:p>
        </w:tc>
        <w:tc>
          <w:tcPr/>
          <w:p>
            <w:pPr>
              <w:pStyle w:val="Compact"/>
              <w:jc w:val="left"/>
            </w:pPr>
            <w:r>
              <w:t xml:space="preserve">R$ 90.000,00</w:t>
            </w:r>
          </w:p>
        </w:tc>
      </w:tr>
      <w:tr>
        <w:tc>
          <w:tcPr/>
          <w:p>
            <w:pPr>
              <w:pStyle w:val="Compact"/>
              <w:jc w:val="left"/>
            </w:pPr>
            <w:r>
              <w:t xml:space="preserve">07</w:t>
            </w:r>
          </w:p>
        </w:tc>
        <w:tc>
          <w:tcPr/>
          <w:p>
            <w:pPr>
              <w:pStyle w:val="Compact"/>
              <w:jc w:val="left"/>
            </w:pPr>
            <w:r>
              <w:t xml:space="preserve">Software Licenses &amp; Third-Party Tools (annual)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R$ 38.500,00</w:t>
            </w:r>
          </w:p>
        </w:tc>
      </w:tr>
      <w:tr>
        <w:tc>
          <w:tcPr/>
          <w:p>
            <w:pPr>
              <w:pStyle w:val="Compact"/>
              <w:jc w:val="left"/>
            </w:pPr>
            <w:r>
              <w:t xml:space="preserve">08</w:t>
            </w:r>
          </w:p>
        </w:tc>
        <w:tc>
          <w:tcPr/>
          <w:p>
            <w:pPr>
              <w:pStyle w:val="Compact"/>
              <w:jc w:val="left"/>
            </w:pPr>
            <w:r>
              <w:t xml:space="preserve">Project Management &amp; Coordination Overhead (15%)</w:t>
            </w:r>
          </w:p>
        </w:tc>
        <w:tc>
          <w:tcPr/>
          <w:p>
            <w:pPr>
              <w:pStyle w:val="Compact"/>
              <w:jc w:val="left"/>
            </w:pPr>
            <w:r>
              <w:t xml:space="preserve">Full term</w:t>
            </w:r>
          </w:p>
        </w:tc>
        <w:tc>
          <w:tcPr/>
          <w:p>
            <w:pPr>
              <w:pStyle w:val="Compact"/>
              <w:jc w:val="left"/>
            </w:pPr>
            <w:r>
              <w:t xml:space="preserve">—</w:t>
            </w:r>
          </w:p>
        </w:tc>
        <w:tc>
          <w:tcPr/>
          <w:p>
            <w:pPr>
              <w:pStyle w:val="Compact"/>
              <w:jc w:val="left"/>
            </w:pPr>
            <w:r>
              <w:t xml:space="preserve">R$ 70.237,50</w:t>
            </w:r>
          </w:p>
        </w:tc>
      </w:tr>
      <w:tr>
        <w:tc>
          <w:tcPr>
            <w:gridSpan w:val="4"/>
          </w:tcPr>
          <w:p>
            <w:pPr>
              <w:pStyle w:val="Compact"/>
              <w:jc w:val="left"/>
            </w:pPr>
            <w:r>
              <w:t xml:space="preserve">SUBTOTAL</w:t>
            </w:r>
          </w:p>
        </w:tc>
        <w:tc>
          <w:tcPr/>
          <w:p>
            <w:pPr>
              <w:pStyle w:val="Compact"/>
              <w:jc w:val="left"/>
            </w:pPr>
            <w:r>
              <w:t xml:space="preserve">R$ 586.237,50</w:t>
            </w:r>
          </w:p>
        </w:tc>
      </w:tr>
      <w:tr>
        <w:tc>
          <w:tcPr>
            <w:gridSpan w:val="4"/>
          </w:tcPr>
          <w:p>
            <w:pPr>
              <w:pStyle w:val="Compact"/>
              <w:jc w:val="left"/>
            </w:pPr>
            <w:r>
              <w:t xml:space="preserve">ICMS / ISS (5% – Brasília – DF)</w:t>
            </w:r>
          </w:p>
        </w:tc>
        <w:tc>
          <w:tcPr/>
          <w:p>
            <w:pPr>
              <w:pStyle w:val="Compact"/>
              <w:jc w:val="left"/>
            </w:pPr>
            <w:r>
              <w:t xml:space="preserve">R$ 29.311,88</w:t>
            </w:r>
          </w:p>
        </w:tc>
      </w:tr>
      <w:tr>
        <w:tc>
          <w:tcPr>
            <w:gridSpan w:val="4"/>
          </w:tcPr>
          <w:p>
            <w:pPr>
              <w:pStyle w:val="Compact"/>
              <w:jc w:val="left"/>
            </w:pPr>
            <w:r>
              <w:t xml:space="preserve">GRAND TOTAL (BRL)</w:t>
            </w:r>
          </w:p>
        </w:tc>
        <w:tc>
          <w:tcPr/>
          <w:p>
            <w:pPr>
              <w:pStyle w:val="Compact"/>
              <w:jc w:val="left"/>
            </w:pPr>
            <w:r>
              <w:t xml:space="preserve">R$ 615.549,38</w:t>
            </w:r>
          </w:p>
        </w:tc>
      </w:tr>
    </w:tbl>
    <w:bookmarkEnd w:id="25"/>
    <w:bookmarkStart w:id="26" w:name="project-timeline"/>
    <w:p>
      <w:pPr>
        <w:pStyle w:val="Heading2"/>
      </w:pPr>
      <w:r>
        <w:t xml:space="preserve">4. Project Timeline</w:t>
      </w:r>
    </w:p>
    <w:p>
      <w:pPr>
        <w:pStyle w:val="FirstParagraph"/>
      </w:pPr>
      <w:r>
        <w:t xml:space="preserve">The total estimated duration for the</w:t>
      </w:r>
      <w:r>
        <w:t xml:space="preserve"> </w:t>
      </w:r>
      <w:r>
        <w:t xml:space="preserve">Systems Engineer</w:t>
      </w:r>
      <w:r>
        <w:t xml:space="preserve"> </w:t>
      </w:r>
      <w:r>
        <w:t xml:space="preserve">engagement under this</w:t>
      </w:r>
      <w:r>
        <w:t xml:space="preserve"> </w:t>
      </w:r>
      <w:r>
        <w:t xml:space="preserve">Quotation Estimate</w:t>
      </w:r>
      <w:r>
        <w:t xml:space="preserve"> </w:t>
      </w:r>
      <w:r>
        <w:t xml:space="preserve">is approximately</w:t>
      </w:r>
      <w:r>
        <w:t xml:space="preserve"> </w:t>
      </w:r>
      <w:r>
        <w:rPr>
          <w:bCs/>
          <w:b/>
        </w:rPr>
        <w:t xml:space="preserve">200 business days</w:t>
      </w:r>
      <w:r>
        <w:t xml:space="preserve">, spanning from the anticipated start date of</w:t>
      </w:r>
      <w:r>
        <w:t xml:space="preserve"> </w:t>
      </w:r>
      <w:r>
        <w:rPr>
          <w:bCs/>
          <w:b/>
        </w:rPr>
        <w:t xml:space="preserve">August 4, 2025</w:t>
      </w:r>
      <w:r>
        <w:t xml:space="preserve"> </w:t>
      </w:r>
      <w:r>
        <w:t xml:space="preserve">through</w:t>
      </w:r>
      <w:r>
        <w:t xml:space="preserve"> </w:t>
      </w:r>
      <w:r>
        <w:rPr>
          <w:bCs/>
          <w:b/>
        </w:rPr>
        <w:t xml:space="preserve">March 28, 2026</w:t>
      </w:r>
      <w:r>
        <w:t xml:space="preserve">. All on-site work will be conducted at the client's premises in</w:t>
      </w:r>
      <w:r>
        <w:t xml:space="preserve"> </w:t>
      </w:r>
      <w:r>
        <w:t xml:space="preserve">Brazil Brasília</w:t>
      </w:r>
      <w:r>
        <w:t xml:space="preserve">, specifically at the Esplanada dos Ministérios complex and the associated data center in Asa Sul. The project will be executed in five overlapping phases as detailed in the scope of work above.</w:t>
      </w:r>
    </w:p>
    <w:bookmarkEnd w:id="26"/>
    <w:bookmarkStart w:id="27" w:name="payment-terms"/>
    <w:p>
      <w:pPr>
        <w:pStyle w:val="Heading2"/>
      </w:pPr>
      <w:r>
        <w:t xml:space="preserve">5. Payment Terms</w:t>
      </w:r>
    </w:p>
    <w:p>
      <w:pPr>
        <w:pStyle w:val="FirstParagraph"/>
      </w:pPr>
      <w:r>
        <w:t xml:space="preserve">Payment for this</w:t>
      </w:r>
      <w:r>
        <w:t xml:space="preserve"> </w:t>
      </w:r>
      <w:r>
        <w:t xml:space="preserve">Quotation Estimate</w:t>
      </w:r>
      <w:r>
        <w:t xml:space="preserve"> </w:t>
      </w:r>
      <w:r>
        <w:t xml:space="preserve">shall be made in four (4) equal installments of</w:t>
      </w:r>
      <w:r>
        <w:t xml:space="preserve"> </w:t>
      </w:r>
      <w:r>
        <w:rPr>
          <w:bCs/>
          <w:b/>
        </w:rPr>
        <w:t xml:space="preserve">R$ 153.887,35</w:t>
      </w:r>
      <w:r>
        <w:t xml:space="preserve"> </w:t>
      </w:r>
      <w:r>
        <w:t xml:space="preserve">each, due at the following milestones:</w:t>
      </w:r>
    </w:p>
    <w:p>
      <w:pPr>
        <w:numPr>
          <w:ilvl w:val="0"/>
          <w:numId w:val="1002"/>
        </w:numPr>
        <w:pStyle w:val="Compact"/>
      </w:pPr>
      <w:r>
        <w:rPr>
          <w:bCs/>
          <w:b/>
        </w:rPr>
        <w:t xml:space="preserve">Installment 1:</w:t>
      </w:r>
      <w:r>
        <w:t xml:space="preserve"> </w:t>
      </w:r>
      <w:r>
        <w:t xml:space="preserve">Upon contract signing and project kickoff (August 2025).</w:t>
      </w:r>
    </w:p>
    <w:p>
      <w:pPr>
        <w:numPr>
          <w:ilvl w:val="0"/>
          <w:numId w:val="1002"/>
        </w:numPr>
        <w:pStyle w:val="Compact"/>
      </w:pPr>
      <w:r>
        <w:rPr>
          <w:bCs/>
          <w:b/>
        </w:rPr>
        <w:t xml:space="preserve">Installment 2:</w:t>
      </w:r>
      <w:r>
        <w:t xml:space="preserve"> </w:t>
      </w:r>
      <w:r>
        <w:t xml:space="preserve">Upon completion of Infrastructure Design and Network Implementation phases (October 2025).</w:t>
      </w:r>
    </w:p>
    <w:p>
      <w:pPr>
        <w:numPr>
          <w:ilvl w:val="0"/>
          <w:numId w:val="1002"/>
        </w:numPr>
        <w:pStyle w:val="Compact"/>
      </w:pPr>
      <w:r>
        <w:rPr>
          <w:bCs/>
          <w:b/>
        </w:rPr>
        <w:t xml:space="preserve">Installment 3:</w:t>
      </w:r>
      <w:r>
        <w:t xml:space="preserve"> </w:t>
      </w:r>
      <w:r>
        <w:t xml:space="preserve">Upon completion of Cloud Migration and Security Hardening phases (January 2026).</w:t>
      </w:r>
    </w:p>
    <w:p>
      <w:pPr>
        <w:numPr>
          <w:ilvl w:val="0"/>
          <w:numId w:val="1002"/>
        </w:numPr>
        <w:pStyle w:val="Compact"/>
      </w:pPr>
      <w:r>
        <w:rPr>
          <w:bCs/>
          <w:b/>
        </w:rPr>
        <w:t xml:space="preserve">Installment 4:</w:t>
      </w:r>
      <w:r>
        <w:t xml:space="preserve"> </w:t>
      </w:r>
      <w:r>
        <w:t xml:space="preserve">Upon final delivery, documentation handover, and acceptance sign-off (March 2026).</w:t>
      </w:r>
    </w:p>
    <w:p>
      <w:pPr>
        <w:pStyle w:val="FirstParagraph"/>
      </w:pPr>
      <w:r>
        <w:t xml:space="preserve">All payments shall be made via bank transfer (TED/PIX) to the account of Brasília Tech Solutions Ltda. Invoices will be issued in accordance with Brazilian tax regulations (Nota Fiscal Eletrônica – NF-e) for the state of Distrito Federal.</w:t>
      </w:r>
    </w:p>
    <w:bookmarkEnd w:id="27"/>
    <w:bookmarkStart w:id="28" w:name="terms-and-conditions"/>
    <w:p>
      <w:pPr>
        <w:pStyle w:val="Heading2"/>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due to market fluctuations, currency exchange rates, or changes in applicable tax legislation in</w:t>
      </w:r>
      <w:r>
        <w:t xml:space="preserve"> </w:t>
      </w:r>
      <w:r>
        <w:t xml:space="preserve">Brazil Brasília</w:t>
      </w:r>
      <w:r>
        <w:t xml:space="preserve">.</w:t>
      </w:r>
    </w:p>
    <w:p>
      <w:pPr>
        <w:numPr>
          <w:ilvl w:val="0"/>
          <w:numId w:val="1003"/>
        </w:numPr>
        <w:pStyle w:val="Compact"/>
      </w:pPr>
      <w:r>
        <w:t xml:space="preserve">The</w:t>
      </w:r>
      <w:r>
        <w:t xml:space="preserve"> </w:t>
      </w:r>
      <w:r>
        <w:t xml:space="preserve">Systems Engineer</w:t>
      </w:r>
      <w:r>
        <w:t xml:space="preserve"> </w:t>
      </w:r>
      <w:r>
        <w:t xml:space="preserve">assigned to this project shall be a senior professional with a minimum of ten (10) years of experience in enterprise IT infrastructure, holding relevant certifications (AWS Solutions Architect, CCIE, ITIL v4, or equivalent).</w:t>
      </w:r>
    </w:p>
    <w:p>
      <w:pPr>
        <w:numPr>
          <w:ilvl w:val="0"/>
          <w:numId w:val="1003"/>
        </w:numPr>
        <w:pStyle w:val="Compact"/>
      </w:pPr>
      <w:r>
        <w:t xml:space="preserve">The client agrees to provide the</w:t>
      </w:r>
      <w:r>
        <w:t xml:space="preserve"> </w:t>
      </w:r>
      <w:r>
        <w:t xml:space="preserve">Systems Engineer</w:t>
      </w:r>
      <w:r>
        <w:t xml:space="preserve"> </w:t>
      </w:r>
      <w:r>
        <w:t xml:space="preserve">with secure access to all necessary facilities, systems, and documentation within the</w:t>
      </w:r>
      <w:r>
        <w:t xml:space="preserve"> </w:t>
      </w:r>
      <w:r>
        <w:t xml:space="preserve">Brazil Brasília</w:t>
      </w:r>
      <w:r>
        <w:t xml:space="preserve"> </w:t>
      </w:r>
      <w:r>
        <w:t xml:space="preserve">premises during standard business hours (08:00–18:00 BRT, Monday through Friday).</w:t>
      </w:r>
    </w:p>
    <w:p>
      <w:pPr>
        <w:numPr>
          <w:ilvl w:val="0"/>
          <w:numId w:val="1003"/>
        </w:numPr>
        <w:pStyle w:val="Compact"/>
      </w:pPr>
      <w:r>
        <w:t xml:space="preserve">Any scope changes, additional work requests, or extensions beyond the originally agreed timeline will be subject to a revised</w:t>
      </w:r>
      <w:r>
        <w:t xml:space="preserve"> </w:t>
      </w:r>
      <w:r>
        <w:t xml:space="preserve">Quotation Estimate</w:t>
      </w:r>
      <w:r>
        <w:t xml:space="preserve"> </w:t>
      </w:r>
      <w:r>
        <w:t xml:space="preserve">and mutual written approval prior to execution.</w:t>
      </w:r>
    </w:p>
    <w:p>
      <w:pPr>
        <w:numPr>
          <w:ilvl w:val="0"/>
          <w:numId w:val="1003"/>
        </w:numPr>
        <w:pStyle w:val="Compact"/>
      </w:pPr>
      <w:r>
        <w:t xml:space="preserve">Both parties agree to maintain strict confidentiality of all data, systems, and information encountered during the engagement, in compliance with Brazil's LGPD and applicable government data protection statutes.</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converted into a definitive service agreement (Contrato de Prestação de Serviços).</w:t>
      </w:r>
    </w:p>
    <w:p>
      <w:pPr>
        <w:numPr>
          <w:ilvl w:val="0"/>
          <w:numId w:val="1003"/>
        </w:numPr>
        <w:pStyle w:val="Compact"/>
      </w:pPr>
      <w:r>
        <w:t xml:space="preserve">Governing law: The laws of the Federative Republic of Brazil, with jurisdiction of the courts in</w:t>
      </w:r>
      <w:r>
        <w:t xml:space="preserve"> </w:t>
      </w:r>
      <w:r>
        <w:t xml:space="preserve">Brasília – DF</w:t>
      </w:r>
      <w:r>
        <w:t xml:space="preserve">.</w:t>
      </w:r>
    </w:p>
    <w:bookmarkEnd w:id="28"/>
    <w:bookmarkStart w:id="29"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acceptance of the proposed</w:t>
      </w:r>
      <w:r>
        <w:t xml:space="preserve"> </w:t>
      </w:r>
      <w:r>
        <w:t xml:space="preserve">Systems Engineer</w:t>
      </w:r>
      <w:r>
        <w:t xml:space="preserve"> </w:t>
      </w:r>
      <w:r>
        <w:t xml:space="preserve">services, pricing, and terms for execution in</w:t>
      </w:r>
      <w:r>
        <w:t xml:space="preserve"> </w:t>
      </w:r>
      <w:r>
        <w:t xml:space="preserve">Brazil Brasília</w:t>
      </w:r>
      <w:r>
        <w:t xml:space="preserve">.</w:t>
      </w:r>
    </w:p>
    <w:p>
      <w:pPr>
        <w:pStyle w:val="BodyText"/>
      </w:pPr>
      <w:r>
        <w:rPr>
          <w:bCs/>
          <w:b/>
        </w:rPr>
        <w:t xml:space="preserve">For Brasília Tech Solutions Ltda. (Provider)</w:t>
      </w:r>
    </w:p>
    <w:p>
      <w:pPr>
        <w:pStyle w:val="BodyText"/>
      </w:pPr>
      <w:r>
        <w:t xml:space="preserve">Carlos Eduardo Menezes</w:t>
      </w:r>
    </w:p>
    <w:p>
      <w:pPr>
        <w:pStyle w:val="BodyText"/>
      </w:pPr>
      <w:r>
        <w:t xml:space="preserve">Director of Operations</w:t>
      </w:r>
    </w:p>
    <w:p>
      <w:pPr>
        <w:pStyle w:val="BodyText"/>
      </w:pPr>
      <w:r>
        <w:t xml:space="preserve">Date: ____________________</w:t>
      </w:r>
    </w:p>
    <w:p>
      <w:pPr>
        <w:pStyle w:val="BodyText"/>
      </w:pPr>
      <w:r>
        <w:rPr>
          <w:bCs/>
          <w:b/>
        </w:rPr>
        <w:t xml:space="preserve">For Ministério da Gestão e da Inovação (Client)</w:t>
      </w:r>
    </w:p>
    <w:p>
      <w:pPr>
        <w:pStyle w:val="BodyText"/>
      </w:pPr>
      <w:r>
        <w:t xml:space="preserve">________________________________</w:t>
      </w:r>
    </w:p>
    <w:p>
      <w:pPr>
        <w:pStyle w:val="BodyText"/>
      </w:pPr>
      <w:r>
        <w:t xml:space="preserve">Name / Title</w:t>
      </w:r>
    </w:p>
    <w:p>
      <w:pPr>
        <w:pStyle w:val="BodyText"/>
      </w:pPr>
      <w:r>
        <w:t xml:space="preserve">Date: ____________________</w:t>
      </w:r>
    </w:p>
    <w:p>
      <w:pPr>
        <w:pStyle w:val="BodyText"/>
      </w:pPr>
      <w:r>
        <w:t xml:space="preserve">Quotation Estimate QE-2025-BSB-0472 | Brasília Tech Solutions Ltda. | CNPJ 12.345.678/0001-90 | Brasília – DF, Brazil</w:t>
      </w:r>
    </w:p>
    <w:p>
      <w:pPr>
        <w:pStyle w:val="BodyText"/>
      </w:pPr>
      <w:r>
        <w:t xml:space="preserve">This document is generated electronically and does not require a physical signature for validity.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Brazil Brasília</dc:title>
  <dc:creator/>
  <dc:language>en</dc:language>
  <cp:keywords/>
  <dcterms:created xsi:type="dcterms:W3CDTF">2026-10-10T01:17:16Z</dcterms:created>
  <dcterms:modified xsi:type="dcterms:W3CDTF">2026-10-10T01:17:16Z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