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SERVICES</w:t>
      </w:r>
    </w:p>
    <w:p>
      <w:pPr>
        <w:pStyle w:val="BodyText"/>
      </w:pPr>
      <w:r>
        <w:rPr>
          <w:bCs/>
          <w:b/>
        </w:rPr>
        <w:t xml:space="preserve">Toronto Tech Solutions Inc.</w:t>
      </w:r>
    </w:p>
    <w:p>
      <w:pPr>
        <w:pStyle w:val="BodyText"/>
      </w:pPr>
      <w:r>
        <w:t xml:space="preserve">250 King Street West, Suite 1400, Canada Toronto, ON M5V 2X1</w:t>
      </w:r>
    </w:p>
    <w:p>
      <w:pPr>
        <w:pStyle w:val="BodyText"/>
      </w:pPr>
      <w:r>
        <w:t xml:space="preserve">Phone: +1 (416) 555-0192 | Email: estimates@torontotechsolutions.ca</w:t>
      </w:r>
    </w:p>
    <w:p>
      <w:pPr>
        <w:pStyle w:val="BodyText"/>
      </w:pPr>
      <w:r>
        <w:t xml:space="preserve">Business Number: 123456789 RT0001 | HST Reg: 123456789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 (30 days)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Michael Chen, Senior Account Manager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Canada Toronto, ON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[Client Contact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[client.email@company.ca]</w:t>
      </w:r>
    </w:p>
    <w:p>
      <w:pPr>
        <w:pStyle w:val="BodyText"/>
      </w:pPr>
      <w:r>
        <w:t xml:space="preserve">1.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Toronto Tech Solutions Inc. to provide a comprehensive and itemized cost breakdown for the engagement of a qualified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to deliver infrastructure design, implementation, and ongoing technical support services. This document is prepared specifically for operations within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and its surrounding metropolitan region, and all pricing is denominated in Canadian Dollars (CAD) in accordance with the Ontario Sales Tax Act and applicable federal tax regulations.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engagement described herein encompasses the full lifecycle of enterprise IT infrastructure planning, including network architecture design, server provisioning, cloud migration strategy, cybersecurity hardening, and continuous operational monitoring.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for senior-level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professionals operating in the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technology sector as of the date of issue.</w:t>
      </w:r>
    </w:p>
    <w:p>
      <w:pPr>
        <w:pStyle w:val="BodyText"/>
      </w:pPr>
      <w:r>
        <w:t xml:space="preserve">2. Detailed Line Items – Systems Engineer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– Initial Infrastructure Assessment &amp; Discovery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 | On-site in Canada Toronto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– Network Architecture Design &amp;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2–3 | Hybrid (Toronto office + remote)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– Server &amp; Storage Provisioning (On-Premise)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3–5 | On-site, Canada Toronto data centre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– Cloud Migration &amp; Hybrid Integration (AWS/Azure)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5–8 | Remote + on-site support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– Cybersecurity Hardening &amp; Compliance Audit (PCI-DSS, PIPEDA)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$130.00/hr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9 | Canada Toronto office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– Monitoring, Alerting &amp; Automation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10 | Remote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– Knowledge Transfer, Training &amp; Documentation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$1,760.00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11 | On-site, Canada Toronto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– Ongoing Support &amp; Maintenance (Monthly Retainer)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$3,200.00/mo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1–12 | 24/7 coverage, Toronto-based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(within Canada Toronto metro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$85.00/trip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trips over project 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 | Full project lifecycle</w:t>
            </w:r>
          </w:p>
        </w:tc>
      </w:tr>
    </w:tbl>
    <w:p>
      <w:pPr>
        <w:pStyle w:val="BodyText"/>
      </w:pPr>
      <w:r>
        <w:t xml:space="preserve">3. Cost Summary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(All Line Items)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$78,180.00 CAD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Applicable Discounts (Early Commitment – 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-$3,909.00 CAD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Ontario HST (13%)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$9,604.07 CAD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(Quotation Estimate)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$83,875.07 CAD</w:t>
            </w:r>
          </w:p>
        </w:tc>
      </w:tr>
    </w:tbl>
    <w:p>
      <w:pPr>
        <w:pStyle w:val="BodyText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the expiry date, pricing for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engagement may be subject to revision based on prevailing market conditions in</w:t>
      </w:r>
      <w:r>
        <w:t xml:space="preserve"> </w:t>
      </w:r>
      <w:r>
        <w:t xml:space="preserve">Canada Toronto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rates quoted are in Canadian Dollars (CAD) and are inclusive of the</w:t>
      </w:r>
      <w:r>
        <w:t xml:space="preserve"> </w:t>
      </w:r>
      <w:r>
        <w:t xml:space="preserve">Systems Engineer</w:t>
      </w:r>
      <w:r>
        <w:t xml:space="preserve">'s professional expertise, standard tools, and software licenses required for the scope of work. Third-party hardware, cloud service subscriptions, and enterprise software licenses are excluded unless explicitly stated.</w:t>
      </w:r>
    </w:p>
    <w:p>
      <w:pPr>
        <w:numPr>
          <w:ilvl w:val="0"/>
          <w:numId w:val="1001"/>
        </w:numPr>
        <w:pStyle w:val="Compact"/>
      </w:pPr>
      <w:r>
        <w:t xml:space="preserve">Payment terms: 30% deposit upon acceptance of this</w:t>
      </w:r>
      <w:r>
        <w:t xml:space="preserve"> </w:t>
      </w:r>
      <w:r>
        <w:t xml:space="preserve">Quotation Estimate</w:t>
      </w:r>
      <w:r>
        <w:t xml:space="preserve">, 40% upon completion of the implementation phase, and the remaining 30% upon final acceptance and knowledge transfer. The monthly retainer for ongoing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support is billed in advance on the 1st of each calendar month.</w:t>
      </w:r>
    </w:p>
    <w:p>
      <w:pPr>
        <w:numPr>
          <w:ilvl w:val="0"/>
          <w:numId w:val="1001"/>
        </w:numPr>
        <w:pStyle w:val="Compact"/>
      </w:pPr>
      <w:r>
        <w:t xml:space="preserve">All work performed by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shall comply with the Ontario Information and Privacy Code, the federal Personal Information Protection and Electronic Documents Act (PIPEDA), and all applicable regulations within</w:t>
      </w:r>
      <w:r>
        <w:t xml:space="preserve"> </w:t>
      </w:r>
      <w:r>
        <w:t xml:space="preserve">Canada Toronto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beyond what is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require a formal Change Order signed by both parties. Additional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hours beyond the quoted quantities will be billed at the applicable hourly rate listed in Section 2.</w:t>
      </w:r>
    </w:p>
    <w:p>
      <w:pPr>
        <w:numPr>
          <w:ilvl w:val="0"/>
          <w:numId w:val="1001"/>
        </w:numPr>
        <w:pStyle w:val="Compact"/>
      </w:pPr>
      <w:r>
        <w:t xml:space="preserve">Toronto Tech Solutions Inc. shall maintain professional liability insurance with a minimum coverage of $5,000,000 CAD, valid throughout the duration of the engagement in</w:t>
      </w:r>
      <w:r>
        <w:t xml:space="preserve"> </w:t>
      </w:r>
      <w:r>
        <w:t xml:space="preserve">Canada Toronto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parties. The executed agreement shall be governed by the laws of the Province of Ontario and the federal laws of Canada applicable in</w:t>
      </w:r>
      <w:r>
        <w:t xml:space="preserve"> </w:t>
      </w:r>
      <w:r>
        <w:t xml:space="preserve">Canada Toronto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assigned to this project shall be a certified professional (minimum: CCNA, AWS Solutions Architect, or equivalent) with a minimum of eight (8) years of experience in enterprise infrastructure within the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region.</w:t>
      </w:r>
    </w:p>
    <w:p>
      <w:pPr>
        <w:pStyle w:val="FirstParagraph"/>
      </w:pPr>
      <w:r>
        <w:t xml:space="preserve">5. Acceptance</w:t>
      </w:r>
    </w:p>
    <w:p>
      <w:pPr>
        <w:pStyle w:val="BodyText"/>
      </w:pPr>
      <w:r>
        <w:t xml:space="preserve">By signing below, the Client acknowledges receipt and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services described herein, to be delivered in</w:t>
      </w:r>
      <w:r>
        <w:t xml:space="preserve"> </w:t>
      </w:r>
      <w:r>
        <w:t xml:space="preserve">Canada Toronto</w:t>
      </w:r>
      <w:r>
        <w:t xml:space="preserve">, Ontario, Canada.</w:t>
      </w:r>
    </w:p>
    <w:p>
      <w:pPr>
        <w:pStyle w:val="BodyText"/>
      </w:pPr>
      <w:r>
        <w:rPr>
          <w:bCs/>
          <w:b/>
        </w:rPr>
        <w:t xml:space="preserve">For Toronto Tech Solutions Inc.:</w:t>
      </w:r>
    </w:p>
    <w:p>
      <w:pPr>
        <w:pStyle w:val="BodyText"/>
      </w:pPr>
      <w:r>
        <w:t xml:space="preserve">Michael Chen – Senior Account Manager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For the Client:</w:t>
      </w:r>
    </w:p>
    <w:p>
      <w:pPr>
        <w:pStyle w:val="BodyText"/>
      </w:pPr>
      <w:r>
        <w:t xml:space="preserve">Name: ____________________</w:t>
      </w:r>
    </w:p>
    <w:p>
      <w:pPr>
        <w:pStyle w:val="BodyText"/>
      </w:pPr>
      <w:r>
        <w:t xml:space="preserve">Title: 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Toronto Tech Solutions Inc.</w:t>
      </w:r>
      <w:r>
        <w:t xml:space="preserve"> </w:t>
      </w:r>
      <w:r>
        <w:t xml:space="preserve">| 250 King Street West, Suite 1400, Canada Toronto, ON M5V 2X1</w:t>
      </w:r>
    </w:p>
    <w:p>
      <w:pPr>
        <w:pStyle w:val="BodyText"/>
      </w:pPr>
      <w:r>
        <w:t xml:space="preserve">This Quotation Estimate document is confidential and intended solely for the named recipient. Unauthorized distribution is prohibited.</w:t>
      </w:r>
    </w:p>
    <w:p>
      <w:pPr>
        <w:pStyle w:val="BodyText"/>
      </w:pPr>
      <w:r>
        <w:t xml:space="preserve">Document Reference: QTE-2025-04782 | Generated: June 12,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Systems Engineer - Canada Toronto</dc:title>
  <dc:creator/>
  <dc:language>en</dc:language>
  <cp:keywords/>
  <dcterms:created xsi:type="dcterms:W3CDTF">2026-10-10T03:33:53Z</dcterms:created>
  <dcterms:modified xsi:type="dcterms:W3CDTF">2026-10-10T03:33:53Z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