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Prepared for Clients in Canada Vancouver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QTE-2025-VAN-0487</w:t>
            </w:r>
          </w:p>
        </w:tc>
      </w:tr>
      <w:tr>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Northwest Infrastructure Solutions Inc.</w:t>
            </w:r>
          </w:p>
        </w:tc>
      </w:tr>
      <w:tr>
        <w:tc>
          <w:tcPr/>
          <w:p>
            <w:pPr>
              <w:pStyle w:val="Compact"/>
              <w:jc w:val="left"/>
            </w:pPr>
            <w:r>
              <w:t xml:space="preserve">Service Location:</w:t>
            </w:r>
          </w:p>
        </w:tc>
        <w:tc>
          <w:tcPr/>
          <w:p>
            <w:pPr>
              <w:pStyle w:val="Compact"/>
              <w:jc w:val="left"/>
            </w:pPr>
            <w:r>
              <w:t xml:space="preserve">Canada Vancouver, British Columbia</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Contact Person:</w:t>
            </w:r>
          </w:p>
        </w:tc>
        <w:tc>
          <w:tcPr/>
          <w:p>
            <w:pPr>
              <w:pStyle w:val="Compact"/>
              <w:jc w:val="left"/>
            </w:pPr>
            <w:r>
              <w:t xml:space="preserve">[Client Contact Name], IT Director</w:t>
            </w:r>
          </w:p>
        </w:tc>
      </w:tr>
      <w:tr>
        <w:tc>
          <w:tcPr/>
          <w:p>
            <w:pPr>
              <w:pStyle w:val="Compact"/>
              <w:jc w:val="left"/>
            </w:pPr>
            <w:r>
              <w:t xml:space="preserve">Project Reference:</w:t>
            </w:r>
          </w:p>
        </w:tc>
        <w:tc>
          <w:tcPr/>
          <w:p>
            <w:pPr>
              <w:pStyle w:val="Compact"/>
              <w:jc w:val="left"/>
            </w:pPr>
            <w:r>
              <w:t xml:space="preserve">Systems Engineer Deployment – Phase 1 &amp; 2</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Northwest Infrastructure Solutions Inc. to provide comprehensive</w:t>
      </w:r>
      <w:r>
        <w:t xml:space="preserve"> </w:t>
      </w:r>
      <w:r>
        <w:t xml:space="preserve">Systems Engineer</w:t>
      </w:r>
      <w:r>
        <w:t xml:space="preserve"> </w:t>
      </w:r>
      <w:r>
        <w:t xml:space="preserve">consulting and implementation services for the client's operations based in</w:t>
      </w:r>
      <w:r>
        <w:t xml:space="preserve"> </w:t>
      </w:r>
      <w:r>
        <w:t xml:space="preserve">Canada Vancouver</w:t>
      </w:r>
      <w:r>
        <w:t xml:space="preserve">. The scope of work outlined herein addresses the client's need for a dedicated Systems Engineer to design, deploy, and maintain enterprise-grade infrastructure across their Vancouver office facilities and associated cloud environments. This Quotation Estimate reflects current market rates applicable to the Canada Vancouver technology sector and includes all applicable provincial and federal tax considerations for British Columbia.</w:t>
      </w:r>
    </w:p>
    <w:bookmarkEnd w:id="21"/>
    <w:bookmarkStart w:id="26" w:name="scope-of-work"/>
    <w:p>
      <w:pPr>
        <w:pStyle w:val="Heading2"/>
      </w:pPr>
      <w:r>
        <w:t xml:space="preserve">2. Scope of Work</w:t>
      </w:r>
    </w:p>
    <w:p>
      <w:pPr>
        <w:pStyle w:val="FirstParagraph"/>
      </w:pPr>
      <w:r>
        <w:t xml:space="preserve">The Systems Engineer engagement described in this Quotation Estimate encompasses the following deliverables and responsibilities, all to be executed within the Canada Vancouver metropolitan area and its surrounding infrastructure zones:</w:t>
      </w:r>
    </w:p>
    <w:bookmarkStart w:id="22" w:name="infrastructure-design-and-architecture"/>
    <w:p>
      <w:pPr>
        <w:pStyle w:val="Heading3"/>
      </w:pPr>
      <w:r>
        <w:t xml:space="preserve">2.1 Infrastructure Design and Architecture</w:t>
      </w:r>
    </w:p>
    <w:p>
      <w:pPr>
        <w:pStyle w:val="FirstParagraph"/>
      </w:pPr>
      <w:r>
        <w:t xml:space="preserve">The assigned Systems Engineer will conduct a full assessment of the client's existing IT infrastructure in Canada Vancouver, including on-premises server rooms, network topology, and hybrid cloud configurations. A detailed architecture blueprint will be delivered within the first two weeks of the engagement, ensuring compliance with Canadian data residency regulations and the Personal Information Protection and Electronic Documents Act (PIPEDA).</w:t>
      </w:r>
    </w:p>
    <w:bookmarkEnd w:id="22"/>
    <w:bookmarkStart w:id="23" w:name="system-deployment-and-configuration"/>
    <w:p>
      <w:pPr>
        <w:pStyle w:val="Heading3"/>
      </w:pPr>
      <w:r>
        <w:t xml:space="preserve">2.2 System Deployment and Configuration</w:t>
      </w:r>
    </w:p>
    <w:p>
      <w:pPr>
        <w:pStyle w:val="FirstParagraph"/>
      </w:pPr>
      <w:r>
        <w:t xml:space="preserve">Following approval of the architecture design, the Systems Engineer will oversee the complete deployment of new hardware and software systems. This includes server provisioning, operating system installation and hardening, network switch configuration, firewall rule implementation, and integration with the client's existing Active Directory and identity management platforms. All deployment activities will be scheduled to minimize disruption to the client's daily business operations in Canada Vancouver.</w:t>
      </w:r>
    </w:p>
    <w:bookmarkEnd w:id="23"/>
    <w:bookmarkStart w:id="24" w:name="ongoing-maintenance-and-support"/>
    <w:p>
      <w:pPr>
        <w:pStyle w:val="Heading3"/>
      </w:pPr>
      <w:r>
        <w:t xml:space="preserve">2.3 Ongoing Maintenance and Support</w:t>
      </w:r>
    </w:p>
    <w:p>
      <w:pPr>
        <w:pStyle w:val="FirstParagraph"/>
      </w:pPr>
      <w:r>
        <w:t xml:space="preserve">This Quotation Estimate includes a twelve-month post-deployment support period during which the Systems Engineer will provide proactive monitoring, patch management, performance tuning, and incident response services. The Systems Engineer will maintain a documented runbook for all critical systems and ensure that all maintenance activities comply with the client's internal IT governance policies.</w:t>
      </w:r>
    </w:p>
    <w:bookmarkEnd w:id="24"/>
    <w:bookmarkStart w:id="25" w:name="documentation-and-knowledge-transfer"/>
    <w:p>
      <w:pPr>
        <w:pStyle w:val="Heading3"/>
      </w:pPr>
      <w:r>
        <w:t xml:space="preserve">2.4 Documentation and Knowledge Transfer</w:t>
      </w:r>
    </w:p>
    <w:p>
      <w:pPr>
        <w:pStyle w:val="FirstParagraph"/>
      </w:pPr>
      <w:r>
        <w:t xml:space="preserve">As part of the engagement, the Systems Engineer will produce comprehensive technical documentation, including network diagrams, configuration guides, disaster recovery procedures, and standard operating procedures. A structured knowledge transfer session will be conducted with the client's internal IT team in Canada Vancouver to ensure continuity of operations beyond the contract period.</w:t>
      </w:r>
    </w:p>
    <w:bookmarkEnd w:id="25"/>
    <w:bookmarkEnd w:id="26"/>
    <w:bookmarkStart w:id="27" w:name="pricing-and-fee-structure"/>
    <w:p>
      <w:pPr>
        <w:pStyle w:val="Heading2"/>
      </w:pPr>
      <w:r>
        <w:t xml:space="preserve">3. Pricing and Fee Structure</w:t>
      </w:r>
    </w:p>
    <w:p>
      <w:pPr>
        <w:pStyle w:val="FirstParagraph"/>
      </w:pPr>
      <w:r>
        <w:t xml:space="preserve">The following Quotation Estimate details all costs associated with the Systems Engineer engagement. All amounts are quoted in Canadian Dollars (CAD) and are inclusive of applicable Goods and Services Tax (GST) at the federal rate of 5% and the Harmonized Sales Tax (HST) applicable in British Columbia, Canada Vancouver.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Systems Engineer – Infrastructure Assessment &amp; Architecture Design</w:t>
            </w:r>
          </w:p>
        </w:tc>
        <w:tc>
          <w:tcPr/>
          <w:p>
            <w:pPr>
              <w:pStyle w:val="Compact"/>
              <w:jc w:val="left"/>
            </w:pPr>
            <w:r>
              <w:t xml:space="preserve">2 weeks</w:t>
            </w:r>
          </w:p>
        </w:tc>
        <w:tc>
          <w:tcPr/>
          <w:p>
            <w:pPr>
              <w:pStyle w:val="Compact"/>
              <w:jc w:val="left"/>
            </w:pPr>
            <w:r>
              <w:t xml:space="preserve">$145,000</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Systems Engineer – Deployment &amp; Configuration (on-site, Canada Vancouver)</w:t>
            </w:r>
          </w:p>
        </w:tc>
        <w:tc>
          <w:tcPr/>
          <w:p>
            <w:pPr>
              <w:pStyle w:val="Compact"/>
              <w:jc w:val="left"/>
            </w:pPr>
            <w:r>
              <w:t xml:space="preserve">6 weeks</w:t>
            </w:r>
          </w:p>
        </w:tc>
        <w:tc>
          <w:tcPr/>
          <w:p>
            <w:pPr>
              <w:pStyle w:val="Compact"/>
              <w:jc w:val="left"/>
            </w:pPr>
            <w:r>
              <w:t xml:space="preserve">$390,000</w:t>
            </w:r>
          </w:p>
        </w:tc>
        <w:tc>
          <w:tcPr/>
          <w:p>
            <w:pPr>
              <w:pStyle w:val="Compact"/>
              <w:jc w:val="left"/>
            </w:pPr>
            <w:r>
              <w:t xml:space="preserve">$390,000.00</w:t>
            </w:r>
          </w:p>
        </w:tc>
      </w:tr>
      <w:tr>
        <w:tc>
          <w:tcPr/>
          <w:p>
            <w:pPr>
              <w:pStyle w:val="Compact"/>
              <w:jc w:val="left"/>
            </w:pPr>
            <w:r>
              <w:t xml:space="preserve">3</w:t>
            </w:r>
          </w:p>
        </w:tc>
        <w:tc>
          <w:tcPr/>
          <w:p>
            <w:pPr>
              <w:pStyle w:val="Compact"/>
              <w:jc w:val="left"/>
            </w:pPr>
            <w:r>
              <w:t xml:space="preserve">Systems Engineer – Ongoing Maintenance &amp; Support (12 months)</w:t>
            </w:r>
          </w:p>
        </w:tc>
        <w:tc>
          <w:tcPr/>
          <w:p>
            <w:pPr>
              <w:pStyle w:val="Compact"/>
              <w:jc w:val="left"/>
            </w:pPr>
            <w:r>
              <w:t xml:space="preserve">12 months</w:t>
            </w:r>
          </w:p>
        </w:tc>
        <w:tc>
          <w:tcPr/>
          <w:p>
            <w:pPr>
              <w:pStyle w:val="Compact"/>
              <w:jc w:val="left"/>
            </w:pPr>
            <w:r>
              <w:t xml:space="preserve">$520,000</w:t>
            </w:r>
          </w:p>
        </w:tc>
        <w:tc>
          <w:tcPr/>
          <w:p>
            <w:pPr>
              <w:pStyle w:val="Compact"/>
              <w:jc w:val="left"/>
            </w:pPr>
            <w:r>
              <w:t xml:space="preserve">$520,000.00</w:t>
            </w:r>
          </w:p>
        </w:tc>
      </w:tr>
      <w:tr>
        <w:tc>
          <w:tcPr/>
          <w:p>
            <w:pPr>
              <w:pStyle w:val="Compact"/>
              <w:jc w:val="left"/>
            </w:pPr>
            <w:r>
              <w:t xml:space="preserve">4</w:t>
            </w:r>
          </w:p>
        </w:tc>
        <w:tc>
          <w:tcPr/>
          <w:p>
            <w:pPr>
              <w:pStyle w:val="Compact"/>
              <w:jc w:val="left"/>
            </w:pPr>
            <w:r>
              <w:t xml:space="preserve">Systems Engineer – Documentation &amp; Knowledge Transfer</w:t>
            </w:r>
          </w:p>
        </w:tc>
        <w:tc>
          <w:tcPr/>
          <w:p>
            <w:pPr>
              <w:pStyle w:val="Compact"/>
              <w:jc w:val="left"/>
            </w:pPr>
            <w:r>
              <w:t xml:space="preserve">2 weeks</w:t>
            </w:r>
          </w:p>
        </w:tc>
        <w:tc>
          <w:tcPr/>
          <w:p>
            <w:pPr>
              <w:pStyle w:val="Compact"/>
              <w:jc w:val="left"/>
            </w:pPr>
            <w:r>
              <w:t xml:space="preserve">$38,000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Travel &amp; Accommodation (within Canada Vancouver metro area)</w:t>
            </w:r>
          </w:p>
        </w:tc>
        <w:tc>
          <w:tcPr/>
          <w:p>
            <w:pPr>
              <w:pStyle w:val="Compact"/>
              <w:jc w:val="left"/>
            </w:pPr>
            <w:r>
              <w:t xml:space="preserve">As required</w:t>
            </w:r>
          </w:p>
        </w:tc>
        <w:tc>
          <w:tcPr/>
          <w:p>
            <w:pPr>
              <w:pStyle w:val="Compact"/>
              <w:jc w:val="left"/>
            </w:pPr>
            <w:r>
              <w:t xml:space="preserve">$12,000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Contingency Allowance (5% of items 1–4)</w:t>
            </w:r>
          </w:p>
        </w:tc>
        <w:tc>
          <w:tcPr/>
          <w:p>
            <w:pPr>
              <w:pStyle w:val="Compact"/>
              <w:jc w:val="left"/>
            </w:pPr>
            <w:r>
              <w:t xml:space="preserve">—</w:t>
            </w:r>
          </w:p>
        </w:tc>
        <w:tc>
          <w:tcPr/>
          <w:p>
            <w:pPr>
              <w:pStyle w:val="Compact"/>
              <w:jc w:val="left"/>
            </w:pPr>
            <w:r>
              <w:t xml:space="preserve">$101,650</w:t>
            </w:r>
          </w:p>
        </w:tc>
        <w:tc>
          <w:tcPr/>
          <w:p>
            <w:pPr>
              <w:pStyle w:val="Compact"/>
              <w:jc w:val="left"/>
            </w:pPr>
            <w:r>
              <w:t xml:space="preserve">$101,650.00</w:t>
            </w:r>
          </w:p>
        </w:tc>
      </w:tr>
      <w:tr>
        <w:tc>
          <w:tcPr>
            <w:gridSpan w:val="4"/>
          </w:tcPr>
          <w:p>
            <w:pPr>
              <w:pStyle w:val="Compact"/>
              <w:jc w:val="left"/>
            </w:pPr>
            <w:r>
              <w:t xml:space="preserve">Subtotal (before tax)</w:t>
            </w:r>
          </w:p>
        </w:tc>
        <w:tc>
          <w:tcPr/>
          <w:p>
            <w:pPr>
              <w:pStyle w:val="Compact"/>
              <w:jc w:val="left"/>
            </w:pPr>
            <w:r>
              <w:t xml:space="preserve">$1,206,650.00</w:t>
            </w:r>
          </w:p>
        </w:tc>
      </w:tr>
      <w:tr>
        <w:tc>
          <w:tcPr>
            <w:gridSpan w:val="4"/>
          </w:tcPr>
          <w:p>
            <w:pPr>
              <w:pStyle w:val="Compact"/>
              <w:jc w:val="left"/>
            </w:pPr>
            <w:r>
              <w:t xml:space="preserve">GST (5%)</w:t>
            </w:r>
          </w:p>
        </w:tc>
        <w:tc>
          <w:tcPr/>
          <w:p>
            <w:pPr>
              <w:pStyle w:val="Compact"/>
              <w:jc w:val="left"/>
            </w:pPr>
            <w:r>
              <w:t xml:space="preserve">$60,332.50</w:t>
            </w:r>
          </w:p>
        </w:tc>
      </w:tr>
      <w:tr>
        <w:tc>
          <w:tcPr>
            <w:gridSpan w:val="4"/>
          </w:tcPr>
          <w:p>
            <w:pPr>
              <w:pStyle w:val="Compact"/>
              <w:jc w:val="left"/>
            </w:pPr>
            <w:r>
              <w:t xml:space="preserve">PST – British Columbia (7%)</w:t>
            </w:r>
          </w:p>
        </w:tc>
        <w:tc>
          <w:tcPr/>
          <w:p>
            <w:pPr>
              <w:pStyle w:val="Compact"/>
              <w:jc w:val="left"/>
            </w:pPr>
            <w:r>
              <w:t xml:space="preserve">$84,465.50</w:t>
            </w:r>
          </w:p>
        </w:tc>
      </w:tr>
      <w:tr>
        <w:tc>
          <w:tcPr>
            <w:gridSpan w:val="4"/>
          </w:tcPr>
          <w:p>
            <w:pPr>
              <w:pStyle w:val="Compact"/>
              <w:jc w:val="left"/>
            </w:pPr>
            <w:r>
              <w:t xml:space="preserve">TOTAL ESTIMATED COST (CAD)</w:t>
            </w:r>
          </w:p>
        </w:tc>
        <w:tc>
          <w:tcPr/>
          <w:p>
            <w:pPr>
              <w:pStyle w:val="Compact"/>
              <w:jc w:val="left"/>
            </w:pPr>
            <w:r>
              <w:t xml:space="preserve">$1,351,448.00</w:t>
            </w:r>
          </w:p>
        </w:tc>
      </w:tr>
    </w:tbl>
    <w:bookmarkEnd w:id="27"/>
    <w:bookmarkStart w:id="28" w:name="payment-terms"/>
    <w:p>
      <w:pPr>
        <w:pStyle w:val="Heading2"/>
      </w:pPr>
      <w:r>
        <w:t xml:space="preserve">4. Payment Terms</w:t>
      </w:r>
    </w:p>
    <w:p>
      <w:pPr>
        <w:pStyle w:val="FirstParagraph"/>
      </w:pPr>
      <w:r>
        <w:t xml:space="preserve">Payment for the services described in this Quotation Estimate shall be made according to the following schedule: 25% upon contract execution, 35% upon completion of the deployment phase, and the remaining 40% distributed monthly during the twelve-month support period. All invoices are payable within thirty (30) days of the invoice date. Late payments shall accrue interest at the rate of 1.5% per month, in accordance with standard commercial practice in Canada Vancouver.</w:t>
      </w:r>
    </w:p>
    <w:bookmarkEnd w:id="28"/>
    <w:bookmarkStart w:id="29"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After the expiry date, pricing may be subject to revision based on market conditions in the Canada Vancouver technology sector.</w:t>
      </w:r>
    </w:p>
    <w:p>
      <w:pPr>
        <w:numPr>
          <w:ilvl w:val="0"/>
          <w:numId w:val="1001"/>
        </w:numPr>
        <w:pStyle w:val="Compact"/>
      </w:pPr>
      <w:r>
        <w:t xml:space="preserve">The Systems Engineer assigned to this project shall be a certified professional holding relevant credentials (e.g., CompTIA, Cisco, Microsoft, or equivalent) and shall maintain professional liability insurance throughout the engagement.</w:t>
      </w:r>
    </w:p>
    <w:p>
      <w:pPr>
        <w:numPr>
          <w:ilvl w:val="0"/>
          <w:numId w:val="1001"/>
        </w:numPr>
        <w:pStyle w:val="Compact"/>
      </w:pPr>
      <w:r>
        <w:t xml:space="preserve">All work performed under this Quotation Estimate shall comply with applicable Canadian federal and provincial laws, including but not limited to PIPEDA, the Canada Labour Code, and British Columbia occupational health and safety regulations.</w:t>
      </w:r>
    </w:p>
    <w:p>
      <w:pPr>
        <w:numPr>
          <w:ilvl w:val="0"/>
          <w:numId w:val="1001"/>
        </w:numPr>
        <w:pStyle w:val="Compact"/>
      </w:pPr>
      <w:r>
        <w:t xml:space="preserve">The client agrees to provide the Systems Engineer with reasonable access to all facilities, systems, and personnel necessary to perform the work in Canada Vancouver. Access shall be coordinated through the client's designated point of contact.</w:t>
      </w:r>
    </w:p>
    <w:p>
      <w:pPr>
        <w:numPr>
          <w:ilvl w:val="0"/>
          <w:numId w:val="1001"/>
        </w:numPr>
        <w:pStyle w:val="Compact"/>
      </w:pPr>
      <w:r>
        <w:t xml:space="preserve">Intellectual property created specifically for the client under this engagement shall be transferred to the client upon full payment. Pre-existing tools, methodologies, and frameworks of the Systems Engineer or the service provider shall remain the property of the provider.</w:t>
      </w:r>
    </w:p>
    <w:p>
      <w:pPr>
        <w:numPr>
          <w:ilvl w:val="0"/>
          <w:numId w:val="1001"/>
        </w:numPr>
        <w:pStyle w:val="Compact"/>
      </w:pPr>
      <w:r>
        <w:t xml:space="preserve">Either party may terminate this agreement with thirty (30) days written notice. In the event of early termination, the client shall be invoiced for all services rendered up to the termination date as outlined in this Quotation Estimate.</w:t>
      </w:r>
    </w:p>
    <w:p>
      <w:pPr>
        <w:numPr>
          <w:ilvl w:val="0"/>
          <w:numId w:val="1001"/>
        </w:numPr>
        <w:pStyle w:val="Compact"/>
      </w:pPr>
      <w:r>
        <w:t xml:space="preserve">Disputes arising from this Quotation Estimate shall be resolved through mediation in Canada Vancouver, British Columbia, and, if unresolved, through the courts of competent jurisdiction in the Province of British Columbia.</w:t>
      </w:r>
    </w:p>
    <w:bookmarkEnd w:id="29"/>
    <w:bookmarkStart w:id="30"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Northwest Infrastructure Solutions Inc. to proceed with the Systems Engineer engagement as described herein. This signature constitutes a binding agreement to the terms, conditions, and pricing outlined in this document for services to be delivered in Canada Vancouver.</w:t>
      </w:r>
    </w:p>
    <w:p>
      <w:pPr>
        <w:pStyle w:val="BodyText"/>
      </w:pPr>
      <w:r>
        <w:rPr>
          <w:bCs/>
          <w:b/>
        </w:rPr>
        <w:t xml:space="preserve">For Northwest Infrastructure Solutions Inc.:</w:t>
      </w:r>
    </w:p>
    <w:p>
      <w:pPr>
        <w:pStyle w:val="BodyText"/>
      </w:pPr>
      <w:r>
        <w:t xml:space="preserve">Name: ______________________________</w:t>
      </w:r>
      <w:r>
        <w:br/>
      </w:r>
      <w:r>
        <w:t xml:space="preserve">Title: Director of Engineering Services</w:t>
      </w:r>
      <w:r>
        <w:br/>
      </w:r>
      <w:r>
        <w:t xml:space="preserve">Signature: ______________________________</w:t>
      </w:r>
      <w:r>
        <w:br/>
      </w:r>
      <w:r>
        <w:t xml:space="preserve">Date: ______________________________</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Northwest Infrastructure Solutions Inc. | 1200 West Georgia Street, Suite 1400, Vancouver, BC V6E 1Y2, Canada</w:t>
      </w:r>
    </w:p>
    <w:p>
      <w:pPr>
        <w:pStyle w:val="BodyText"/>
      </w:pPr>
      <w:r>
        <w:t xml:space="preserve">Phone: +1 (604) 555-0198 | Email: quotations@nwisolutions.ca | GST No.: 123456789 RT0001</w:t>
      </w:r>
    </w:p>
    <w:p>
      <w:pPr>
        <w:pStyle w:val="BodyText"/>
      </w:pPr>
      <w:r>
        <w:t xml:space="preserve">This Quotation Estimate document is confidential and intended solely for the named client. Unauthorized distribution is prohibited.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Canada Vancouver</dc:title>
  <dc:creator/>
  <dc:language>en</dc:language>
  <cp:keywords/>
  <dcterms:created xsi:type="dcterms:W3CDTF">2026-10-10T02:09:27Z</dcterms:created>
  <dcterms:modified xsi:type="dcterms:W3CDTF">2026-10-10T02:09:27Z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