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IT Staffing &amp; Consulting Services</w:t>
      </w:r>
    </w:p>
    <w:p>
      <w:pPr>
        <w:pStyle w:val="BodyText"/>
      </w:pPr>
      <w:r>
        <w:t xml:space="preserve">12 Rue de la République, 69002 France Lyon, France</w:t>
      </w:r>
    </w:p>
    <w:p>
      <w:pPr>
        <w:pStyle w:val="BodyText"/>
      </w:pPr>
      <w:r>
        <w:t xml:space="preserve">Tel: +33 4 72 00 00 00 | Email: quotes@lyon-it-staffing.fr</w:t>
      </w:r>
    </w:p>
    <w:p>
      <w:pPr>
        <w:pStyle w:val="BodyText"/>
      </w:pPr>
      <w:r>
        <w:t xml:space="preserve">SIRET: 842 567 891 00032 | TVA: FR 45 842567891</w:t>
      </w:r>
    </w:p>
    <w:bookmarkEnd w:id="20"/>
    <w:p>
      <w:pPr>
        <w:pStyle w:val="BodyText"/>
      </w:pPr>
      <w:r>
        <w:rPr>
          <w:bCs/>
          <w:b/>
        </w:rPr>
        <w:t xml:space="preserve">Quotation Estimate No.:</w:t>
      </w:r>
      <w:r>
        <w:t xml:space="preserve"> </w:t>
      </w:r>
      <w:r>
        <w:t xml:space="preserve">QE-2025-FR-LY-0472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 (Client):</w:t>
      </w:r>
      <w:r>
        <w:br/>
      </w:r>
      <w:r>
        <w:t xml:space="preserve">Société Technologique Rhône-Alpes SAS</w:t>
      </w:r>
      <w:r>
        <w:br/>
      </w:r>
      <w:r>
        <w:t xml:space="preserve">45 Avenue Jean Jaurès, 69007 France Lyon</w:t>
      </w:r>
      <w:r>
        <w:br/>
      </w:r>
      <w:r>
        <w:t xml:space="preserve">Contact: M. Laurent Dubois, CTO</w:t>
      </w:r>
    </w:p>
    <w:p>
      <w:pPr>
        <w:pStyle w:val="BodyText"/>
      </w:pPr>
      <w:r>
        <w:rPr>
          <w:bCs/>
          <w:b/>
        </w:rPr>
        <w:t xml:space="preserve">Prepared By:</w:t>
      </w:r>
      <w:r>
        <w:br/>
      </w:r>
      <w:r>
        <w:t xml:space="preserve">Lyon IT Staffing &amp; Consulting</w:t>
      </w:r>
      <w:r>
        <w:br/>
      </w:r>
      <w:r>
        <w:t xml:space="preserve">Account Manager: Sophie Marchand</w:t>
      </w:r>
      <w:r>
        <w:br/>
      </w:r>
      <w:r>
        <w:t xml:space="preserve">Reference: SYS-ENG-LYON-2025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Lyon IT Staffing &amp; Consulting to provide a comprehensive and binding financial proposal for the recruitment, deployment, and ongoing management of a senior</w:t>
      </w:r>
      <w:r>
        <w:t xml:space="preserve"> </w:t>
      </w:r>
      <w:r>
        <w:t xml:space="preserve">Systems Engineer</w:t>
      </w:r>
      <w:r>
        <w:t xml:space="preserve"> </w:t>
      </w:r>
      <w:r>
        <w:t xml:space="preserve">to be assigned to the client's operations in</w:t>
      </w:r>
      <w:r>
        <w:t xml:space="preserve"> </w:t>
      </w:r>
      <w:r>
        <w:t xml:space="preserve">France Lyon</w:t>
      </w:r>
      <w:r>
        <w:t xml:space="preserve">. This document outlines the scope of services, applicable rates, contractual terms, and conditions governing the engagement. The</w:t>
      </w:r>
      <w:r>
        <w:t xml:space="preserve"> </w:t>
      </w:r>
      <w:r>
        <w:t xml:space="preserve">Quotation Estimate</w:t>
      </w:r>
      <w:r>
        <w:t xml:space="preserve"> </w:t>
      </w:r>
      <w:r>
        <w:t xml:space="preserve">is valid for thirty (30) calendar days from the date of issue, after which rates and availability may be subject to revision.</w:t>
      </w:r>
    </w:p>
    <w:bookmarkEnd w:id="21"/>
    <w:bookmarkStart w:id="22" w:name="scope-of-services-systems-engineer-role"/>
    <w:p>
      <w:pPr>
        <w:pStyle w:val="Heading2"/>
      </w:pPr>
      <w:r>
        <w:t xml:space="preserve">2. Scope of Services – Systems Engineer Role</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based at the client's premises in</w:t>
      </w:r>
      <w:r>
        <w:t xml:space="preserve"> </w:t>
      </w:r>
      <w:r>
        <w:t xml:space="preserve">France Lyon</w:t>
      </w:r>
      <w:r>
        <w:t xml:space="preserve"> </w:t>
      </w:r>
      <w:r>
        <w:t xml:space="preserve">(69007 district) and will perform the following duties and responsibilities:</w:t>
      </w:r>
    </w:p>
    <w:p>
      <w:pPr>
        <w:numPr>
          <w:ilvl w:val="0"/>
          <w:numId w:val="1001"/>
        </w:numPr>
        <w:pStyle w:val="Compact"/>
      </w:pPr>
      <w:r>
        <w:t xml:space="preserve">Design, implementation, and maintenance of enterprise-level server infrastructure (Linux, Windows Server, and hybrid cloud environments) within the</w:t>
      </w:r>
      <w:r>
        <w:t xml:space="preserve"> </w:t>
      </w:r>
      <w:r>
        <w:t xml:space="preserve">France Lyon</w:t>
      </w:r>
      <w:r>
        <w:t xml:space="preserve"> </w:t>
      </w:r>
      <w:r>
        <w:t xml:space="preserve">data center and remote sites.</w:t>
      </w:r>
    </w:p>
    <w:p>
      <w:pPr>
        <w:numPr>
          <w:ilvl w:val="0"/>
          <w:numId w:val="1001"/>
        </w:numPr>
        <w:pStyle w:val="Compact"/>
      </w:pPr>
      <w:r>
        <w:t xml:space="preserve">Configuration, monitoring, and optimization of network systems, including firewalls, load balancers, DNS, and SD-WAN solutions.</w:t>
      </w:r>
    </w:p>
    <w:p>
      <w:pPr>
        <w:numPr>
          <w:ilvl w:val="0"/>
          <w:numId w:val="1001"/>
        </w:numPr>
        <w:pStyle w:val="Compact"/>
      </w:pPr>
      <w:r>
        <w:t xml:space="preserve">Management of virtualization platforms (VMware vSphere, Microsoft Hyper-V) and container orchestration (Kubernetes, Docker) for the</w:t>
      </w:r>
      <w:r>
        <w:t xml:space="preserve"> </w:t>
      </w:r>
      <w:r>
        <w:t xml:space="preserve">Systems Engineer</w:t>
      </w:r>
      <w:r>
        <w:t xml:space="preserve"> </w:t>
      </w:r>
      <w:r>
        <w:t xml:space="preserve">portfolio.</w:t>
      </w:r>
    </w:p>
    <w:p>
      <w:pPr>
        <w:numPr>
          <w:ilvl w:val="0"/>
          <w:numId w:val="1001"/>
        </w:numPr>
        <w:pStyle w:val="Compact"/>
      </w:pPr>
      <w:r>
        <w:t xml:space="preserve">Development and execution of disaster recovery plans, business continuity strategies, and ITIL-aligned incident and change management processes specific to the</w:t>
      </w:r>
      <w:r>
        <w:t xml:space="preserve"> </w:t>
      </w:r>
      <w:r>
        <w:t xml:space="preserve">France Lyon</w:t>
      </w:r>
      <w:r>
        <w:t xml:space="preserve"> </w:t>
      </w:r>
      <w:r>
        <w:t xml:space="preserve">operations.</w:t>
      </w:r>
    </w:p>
    <w:p>
      <w:pPr>
        <w:numPr>
          <w:ilvl w:val="0"/>
          <w:numId w:val="1001"/>
        </w:numPr>
        <w:pStyle w:val="Compact"/>
      </w:pPr>
      <w:r>
        <w:t xml:space="preserve">Security hardening, vulnerability assessment, and compliance auditing in accordance with French regulatory requirements (ANSSI guidelines) and GDPR obligations applicable in</w:t>
      </w:r>
      <w:r>
        <w:t xml:space="preserve"> </w:t>
      </w:r>
      <w:r>
        <w:t xml:space="preserve">France Lyon</w:t>
      </w:r>
      <w:r>
        <w:t xml:space="preserve">.</w:t>
      </w:r>
    </w:p>
    <w:p>
      <w:pPr>
        <w:numPr>
          <w:ilvl w:val="0"/>
          <w:numId w:val="1001"/>
        </w:numPr>
        <w:pStyle w:val="Compact"/>
      </w:pPr>
      <w:r>
        <w:t xml:space="preserve">Collaboration with the client's development teams to provision CI/CD pipelines, infrastructure-as-code (Terraform, Ansible), and automated deployment environments.</w:t>
      </w:r>
    </w:p>
    <w:p>
      <w:pPr>
        <w:numPr>
          <w:ilvl w:val="0"/>
          <w:numId w:val="1001"/>
        </w:numPr>
        <w:pStyle w:val="Compact"/>
      </w:pPr>
      <w:r>
        <w:t xml:space="preserve">Provision of on-site technical support and escalation handling for critical infrastructure incidents affecting the</w:t>
      </w:r>
      <w:r>
        <w:t xml:space="preserve"> </w:t>
      </w:r>
      <w:r>
        <w:t xml:space="preserve">France Lyon</w:t>
      </w:r>
      <w:r>
        <w:t xml:space="preserve"> </w:t>
      </w:r>
      <w:r>
        <w:t xml:space="preserve">business units.</w:t>
      </w:r>
    </w:p>
    <w:bookmarkEnd w:id="22"/>
    <w:bookmarkStart w:id="23" w:name="candidate-profile-systems-engineer"/>
    <w:p>
      <w:pPr>
        <w:pStyle w:val="Heading2"/>
      </w:pPr>
      <w:r>
        <w:t xml:space="preserve">3. Candidate Profile – Systems Engineer</w:t>
      </w:r>
    </w:p>
    <w:p>
      <w:pPr>
        <w:pStyle w:val="FirstParagraph"/>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meets the following minimum qualifications:</w:t>
      </w:r>
    </w:p>
    <w:p>
      <w:pPr>
        <w:numPr>
          <w:ilvl w:val="0"/>
          <w:numId w:val="1002"/>
        </w:numPr>
        <w:pStyle w:val="Compact"/>
      </w:pPr>
      <w:r>
        <w:t xml:space="preserve">Master's degree in Computer Science, Information Systems Engineering, or equivalent technical qualification.</w:t>
      </w:r>
    </w:p>
    <w:p>
      <w:pPr>
        <w:numPr>
          <w:ilvl w:val="0"/>
          <w:numId w:val="1002"/>
        </w:numPr>
        <w:pStyle w:val="Compact"/>
      </w:pPr>
      <w:r>
        <w:t xml:space="preserve">Minimum 8 years of progressive experience in systems engineering, with at least 3 years in a senior or lead capacity.</w:t>
      </w:r>
    </w:p>
    <w:p>
      <w:pPr>
        <w:numPr>
          <w:ilvl w:val="0"/>
          <w:numId w:val="1002"/>
        </w:numPr>
        <w:pStyle w:val="Compact"/>
      </w:pPr>
      <w:r>
        <w:t xml:space="preserve">Certifications: Red Hat Certified Architect (RHCA) or equivalent, AWS Solutions Architect Professional, and ITIL 4 Managing Professional.</w:t>
      </w:r>
    </w:p>
    <w:p>
      <w:pPr>
        <w:numPr>
          <w:ilvl w:val="0"/>
          <w:numId w:val="1002"/>
        </w:numPr>
        <w:pStyle w:val="Compact"/>
      </w:pPr>
      <w:r>
        <w:t xml:space="preserve">Fluency in French (C1 level) and professional proficiency in English, as the role is situated in</w:t>
      </w:r>
      <w:r>
        <w:t xml:space="preserve"> </w:t>
      </w:r>
      <w:r>
        <w:t xml:space="preserve">France Lyon</w:t>
      </w:r>
      <w:r>
        <w:t xml:space="preserve"> </w:t>
      </w:r>
      <w:r>
        <w:t xml:space="preserve">and requires interaction with both local and international stakeholders.</w:t>
      </w:r>
    </w:p>
    <w:p>
      <w:pPr>
        <w:numPr>
          <w:ilvl w:val="0"/>
          <w:numId w:val="1002"/>
        </w:numPr>
        <w:pStyle w:val="Compact"/>
      </w:pPr>
      <w:r>
        <w:t xml:space="preserve">Demonstrated experience with enterprise infrastructure in regulated industries (finance, telecommunications, or public sector) within the France Lyon metropolitan area or equivalent European markets.</w:t>
      </w:r>
    </w:p>
    <w:bookmarkEnd w:id="23"/>
    <w:bookmarkStart w:id="24" w:name="financial-breakdown-quotation-estimate"/>
    <w:p>
      <w:pPr>
        <w:pStyle w:val="Heading2"/>
      </w:pPr>
      <w:r>
        <w:t xml:space="preserve">4. Financial Breakdown – Quotation Estimate</w:t>
      </w:r>
    </w:p>
    <w:p>
      <w:pPr>
        <w:pStyle w:val="FirstParagraph"/>
      </w:pPr>
      <w:r>
        <w:t xml:space="preserve">The following table constitutes the financial core of this</w:t>
      </w:r>
      <w:r>
        <w:t xml:space="preserve"> </w:t>
      </w:r>
      <w:r>
        <w:t xml:space="preserve">Quotation Estimate</w:t>
      </w:r>
      <w:r>
        <w:t xml:space="preserve"> </w:t>
      </w:r>
      <w:r>
        <w:t xml:space="preserve">for the</w:t>
      </w:r>
      <w:r>
        <w:t xml:space="preserve"> </w:t>
      </w:r>
      <w:r>
        <w:t xml:space="preserve">Systems Engineer</w:t>
      </w:r>
      <w:r>
        <w:t xml:space="preserve"> </w:t>
      </w:r>
      <w:r>
        <w:t xml:space="preserve">engagement in</w:t>
      </w:r>
      <w:r>
        <w:t xml:space="preserve"> </w:t>
      </w:r>
      <w:r>
        <w:t xml:space="preserve">France Lyon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Systems Engineer – Senior (on-site, France Lyon)</w:t>
            </w:r>
          </w:p>
        </w:tc>
        <w:tc>
          <w:tcPr/>
          <w:p>
            <w:pPr>
              <w:pStyle w:val="Compact"/>
              <w:jc w:val="left"/>
            </w:pPr>
            <w:r>
              <w:t xml:space="preserve">Day</w:t>
            </w:r>
          </w:p>
        </w:tc>
        <w:tc>
          <w:tcPr/>
          <w:p>
            <w:pPr>
              <w:pStyle w:val="Compact"/>
              <w:jc w:val="left"/>
            </w:pPr>
            <w:r>
              <w:t xml:space="preserve">1,250.00</w:t>
            </w:r>
          </w:p>
        </w:tc>
        <w:tc>
          <w:tcPr/>
          <w:p>
            <w:pPr>
              <w:pStyle w:val="Compact"/>
              <w:jc w:val="left"/>
            </w:pPr>
            <w:r>
              <w:t xml:space="preserve">22</w:t>
            </w:r>
          </w:p>
        </w:tc>
        <w:tc>
          <w:tcPr/>
          <w:p>
            <w:pPr>
              <w:pStyle w:val="Compact"/>
              <w:jc w:val="left"/>
            </w:pPr>
            <w:r>
              <w:t xml:space="preserve">27,500.00</w:t>
            </w:r>
          </w:p>
        </w:tc>
      </w:tr>
      <w:tr>
        <w:tc>
          <w:tcPr/>
          <w:p>
            <w:pPr>
              <w:pStyle w:val="Compact"/>
              <w:jc w:val="left"/>
            </w:pPr>
            <w:r>
              <w:t xml:space="preserve">02</w:t>
            </w:r>
          </w:p>
        </w:tc>
        <w:tc>
          <w:tcPr/>
          <w:p>
            <w:pPr>
              <w:pStyle w:val="Compact"/>
              <w:jc w:val="left"/>
            </w:pPr>
            <w:r>
              <w:t xml:space="preserve">Systems Engineer – Overtime / On-call (France Lyon)</w:t>
            </w:r>
          </w:p>
        </w:tc>
        <w:tc>
          <w:tcPr/>
          <w:p>
            <w:pPr>
              <w:pStyle w:val="Compact"/>
              <w:jc w:val="left"/>
            </w:pPr>
            <w:r>
              <w:t xml:space="preserve">Hour</w:t>
            </w:r>
          </w:p>
        </w:tc>
        <w:tc>
          <w:tcPr/>
          <w:p>
            <w:pPr>
              <w:pStyle w:val="Compact"/>
              <w:jc w:val="left"/>
            </w:pPr>
            <w:r>
              <w:t xml:space="preserve">187.50</w:t>
            </w:r>
          </w:p>
        </w:tc>
        <w:tc>
          <w:tcPr/>
          <w:p>
            <w:pPr>
              <w:pStyle w:val="Compact"/>
              <w:jc w:val="left"/>
            </w:pPr>
            <w:r>
              <w:t xml:space="preserve">16</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Recruitment &amp; Placement Fee (one-time)</w:t>
            </w:r>
          </w:p>
        </w:tc>
        <w:tc>
          <w:tcPr/>
          <w:p>
            <w:pPr>
              <w:pStyle w:val="Compact"/>
              <w:jc w:val="left"/>
            </w:pPr>
            <w:r>
              <w:t xml:space="preserve">Flat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Management &amp; Coordination (France Lyon office)</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Equipment &amp; Licensing (laptop, software, France Lyon site access)</w:t>
            </w:r>
          </w:p>
        </w:tc>
        <w:tc>
          <w:tcPr/>
          <w:p>
            <w:pPr>
              <w:pStyle w:val="Compact"/>
              <w:jc w:val="left"/>
            </w:pPr>
            <w:r>
              <w:t xml:space="preserve">Flat</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r>
        <w:tc>
          <w:tcPr>
            <w:gridSpan w:val="5"/>
          </w:tcPr>
          <w:p>
            <w:pPr>
              <w:pStyle w:val="Compact"/>
              <w:jc w:val="left"/>
            </w:pPr>
            <w:r>
              <w:t xml:space="preserve">Subtotal (excl. TVA)</w:t>
            </w:r>
          </w:p>
        </w:tc>
        <w:tc>
          <w:tcPr/>
          <w:p>
            <w:pPr>
              <w:pStyle w:val="Compact"/>
              <w:jc w:val="left"/>
            </w:pPr>
            <w:r>
              <w:t xml:space="preserve">39,000.00</w:t>
            </w:r>
          </w:p>
        </w:tc>
      </w:tr>
      <w:tr>
        <w:tc>
          <w:tcPr>
            <w:gridSpan w:val="5"/>
          </w:tcPr>
          <w:p>
            <w:pPr>
              <w:pStyle w:val="Compact"/>
              <w:jc w:val="left"/>
            </w:pPr>
            <w:r>
              <w:t xml:space="preserve">TVA 20% (French VAT – France Lyon jurisdiction)</w:t>
            </w:r>
          </w:p>
        </w:tc>
        <w:tc>
          <w:tcPr/>
          <w:p>
            <w:pPr>
              <w:pStyle w:val="Compact"/>
              <w:jc w:val="left"/>
            </w:pPr>
            <w:r>
              <w:t xml:space="preserve">7,800.00</w:t>
            </w:r>
          </w:p>
        </w:tc>
      </w:tr>
      <w:tr>
        <w:tc>
          <w:tcPr>
            <w:gridSpan w:val="5"/>
          </w:tcPr>
          <w:p>
            <w:pPr>
              <w:pStyle w:val="Compact"/>
              <w:jc w:val="left"/>
            </w:pPr>
            <w:r>
              <w:rPr>
                <w:bCs/>
                <w:b/>
              </w:rPr>
              <w:t xml:space="preserve">TOTAL AMOUNT DUE (incl. TVA)</w:t>
            </w:r>
          </w:p>
        </w:tc>
        <w:tc>
          <w:tcPr/>
          <w:p>
            <w:pPr>
              <w:pStyle w:val="Compact"/>
              <w:jc w:val="left"/>
            </w:pPr>
            <w:r>
              <w:rPr>
                <w:bCs/>
                <w:b/>
              </w:rPr>
              <w:t xml:space="preserve">46,800.00</w:t>
            </w:r>
          </w:p>
        </w:tc>
      </w:tr>
    </w:tbl>
    <w:p>
      <w:pPr>
        <w:pStyle w:val="BodyText"/>
      </w:pPr>
      <w:r>
        <w:t xml:space="preserve">All rates quoted in this</w:t>
      </w:r>
      <w:r>
        <w:t xml:space="preserve"> </w:t>
      </w:r>
      <w:r>
        <w:t xml:space="preserve">Quotation Estimate</w:t>
      </w:r>
      <w:r>
        <w:t xml:space="preserve"> </w:t>
      </w:r>
      <w:r>
        <w:t xml:space="preserve">are expressed in Euros (EUR) and are inclusive of the</w:t>
      </w:r>
      <w:r>
        <w:t xml:space="preserve"> </w:t>
      </w:r>
      <w:r>
        <w:t xml:space="preserve">Systems Engineer</w:t>
      </w:r>
      <w:r>
        <w:t xml:space="preserve">'s social contributions, professional liability insurance, and statutory employer obligations as mandated by French labor law applicable in</w:t>
      </w:r>
      <w:r>
        <w:t xml:space="preserve"> </w:t>
      </w:r>
      <w:r>
        <w:t xml:space="preserve">France Lyon</w:t>
      </w:r>
      <w:r>
        <w:t xml:space="preserve">.</w:t>
      </w:r>
    </w:p>
    <w:bookmarkEnd w:id="24"/>
    <w:bookmarkStart w:id="25" w:name="contract-duration-renewal"/>
    <w:p>
      <w:pPr>
        <w:pStyle w:val="Heading2"/>
      </w:pPr>
      <w:r>
        <w:t xml:space="preserve">5. Contract Duration &amp; Renewal</w:t>
      </w:r>
    </w:p>
    <w:p>
      <w:pPr>
        <w:pStyle w:val="FirstParagraph"/>
      </w:pPr>
      <w:r>
        <w:t xml:space="preserve">This</w:t>
      </w:r>
      <w:r>
        <w:t xml:space="preserve"> </w:t>
      </w:r>
      <w:r>
        <w:t xml:space="preserve">Quotation Estimate</w:t>
      </w:r>
      <w:r>
        <w:t xml:space="preserve"> </w:t>
      </w:r>
      <w:r>
        <w:t xml:space="preserve">covers an initial engagement period of</w:t>
      </w:r>
      <w:r>
        <w:t xml:space="preserve"> </w:t>
      </w:r>
      <w:r>
        <w:rPr>
          <w:bCs/>
          <w:b/>
        </w:rPr>
        <w:t xml:space="preserve">twelve (12) months</w:t>
      </w:r>
      <w:r>
        <w:t xml:space="preserve">, commencing on the date of mutual acceptance. The</w:t>
      </w:r>
      <w:r>
        <w:t xml:space="preserve"> </w:t>
      </w:r>
      <w:r>
        <w:t xml:space="preserve">Systems Engineer</w:t>
      </w:r>
      <w:r>
        <w:t xml:space="preserve"> </w:t>
      </w:r>
      <w:r>
        <w:t xml:space="preserve">assignment in</w:t>
      </w:r>
      <w:r>
        <w:t xml:space="preserve"> </w:t>
      </w:r>
      <w:r>
        <w:t xml:space="preserve">France Lyon</w:t>
      </w:r>
      <w:r>
        <w:t xml:space="preserve"> </w:t>
      </w:r>
      <w:r>
        <w:t xml:space="preserve">may be renewed for successive twelve-month periods upon written agreement by both parties, no later than sixty (60) days prior to the expiry of the current term. Rate adjustments for renewal periods shall not exceed the annual INSEE consumer price index (CPI) for the France Lyon metropolitan area.</w:t>
      </w:r>
    </w:p>
    <w:bookmarkEnd w:id="25"/>
    <w:bookmarkStart w:id="26" w:name="payment-terms"/>
    <w:p>
      <w:pPr>
        <w:pStyle w:val="Heading2"/>
      </w:pPr>
      <w:r>
        <w:t xml:space="preserve">6. Payment Terms</w:t>
      </w:r>
    </w:p>
    <w:p>
      <w:pPr>
        <w:numPr>
          <w:ilvl w:val="0"/>
          <w:numId w:val="1003"/>
        </w:numPr>
        <w:pStyle w:val="Compact"/>
      </w:pPr>
      <w:r>
        <w:t xml:space="preserve">Invoices are issued monthly in arrears, reflecting the actual days of service rendered by the</w:t>
      </w:r>
      <w:r>
        <w:t xml:space="preserve"> </w:t>
      </w:r>
      <w:r>
        <w:t xml:space="preserve">Systems Engineer</w:t>
      </w:r>
      <w:r>
        <w:t xml:space="preserve"> </w:t>
      </w:r>
      <w:r>
        <w:t xml:space="preserve">in</w:t>
      </w:r>
      <w:r>
        <w:t xml:space="preserve"> </w:t>
      </w:r>
      <w:r>
        <w:t xml:space="preserve">France Lyon</w:t>
      </w:r>
      <w:r>
        <w:t xml:space="preserve">.</w:t>
      </w:r>
    </w:p>
    <w:p>
      <w:pPr>
        <w:numPr>
          <w:ilvl w:val="0"/>
          <w:numId w:val="1003"/>
        </w:numPr>
        <w:pStyle w:val="Compact"/>
      </w:pPr>
      <w:r>
        <w:t xml:space="preserve">Payment is due within thirty (30) calendar days of the invoice date, by bank transfer (SEPA) to the account designated by Lyon IT Staffing &amp; Consulting.</w:t>
      </w:r>
    </w:p>
    <w:p>
      <w:pPr>
        <w:numPr>
          <w:ilvl w:val="0"/>
          <w:numId w:val="1003"/>
        </w:numPr>
        <w:pStyle w:val="Compact"/>
      </w:pPr>
      <w:r>
        <w:t xml:space="preserve">Late payments shall incur interest at the rate of 1.5% per month, in accordance with French commercial law (Article L441-10 of the Code de commerce).</w:t>
      </w:r>
    </w:p>
    <w:p>
      <w:pPr>
        <w:numPr>
          <w:ilvl w:val="0"/>
          <w:numId w:val="1003"/>
        </w:numPr>
        <w:pStyle w:val="Compact"/>
      </w:pPr>
      <w:r>
        <w:t xml:space="preserve">The one-time recruitment and placement fee (Line Item 03) is invoiced upon successful onboarding of the</w:t>
      </w:r>
      <w:r>
        <w:t xml:space="preserve"> </w:t>
      </w:r>
      <w:r>
        <w:t xml:space="preserve">Systems Engineer</w:t>
      </w:r>
      <w:r>
        <w:t xml:space="preserve"> </w:t>
      </w:r>
      <w:r>
        <w:t xml:space="preserve">in</w:t>
      </w:r>
      <w:r>
        <w:t xml:space="preserve"> </w:t>
      </w:r>
      <w:r>
        <w:t xml:space="preserve">France Lyon</w:t>
      </w:r>
      <w:r>
        <w:t xml:space="preserve">.</w:t>
      </w:r>
    </w:p>
    <w:bookmarkEnd w:id="26"/>
    <w:bookmarkStart w:id="27" w:name="terms-conditions"/>
    <w:p>
      <w:pPr>
        <w:pStyle w:val="Heading2"/>
      </w:pPr>
      <w:r>
        <w:t xml:space="preserve">7. Terms &amp; Conditions</w:t>
      </w:r>
    </w:p>
    <w:p>
      <w:pPr>
        <w:numPr>
          <w:ilvl w:val="0"/>
          <w:numId w:val="1004"/>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a formal Service Level Agreement (SLA) and Master Service Agreement (MSA) specific to the</w:t>
      </w:r>
      <w:r>
        <w:t xml:space="preserve"> </w:t>
      </w:r>
      <w:r>
        <w:t xml:space="preserve">Systems Engineer</w:t>
      </w:r>
      <w:r>
        <w:t xml:space="preserve"> </w:t>
      </w:r>
      <w:r>
        <w:t xml:space="preserve">role in</w:t>
      </w:r>
      <w:r>
        <w:t xml:space="preserve"> </w:t>
      </w:r>
      <w:r>
        <w:t xml:space="preserve">France Lyon</w:t>
      </w:r>
      <w:r>
        <w:t xml:space="preserve"> </w:t>
      </w:r>
      <w:r>
        <w:t xml:space="preserve">shall be executed.</w:t>
      </w:r>
    </w:p>
    <w:p>
      <w:pPr>
        <w:numPr>
          <w:ilvl w:val="0"/>
          <w:numId w:val="1004"/>
        </w:numPr>
        <w:pStyle w:val="Compact"/>
      </w:pPr>
      <w:r>
        <w:t xml:space="preserve">The</w:t>
      </w:r>
      <w:r>
        <w:t xml:space="preserve"> </w:t>
      </w:r>
      <w:r>
        <w:t xml:space="preserve">Systems Engineer</w:t>
      </w:r>
      <w:r>
        <w:t xml:space="preserve"> </w:t>
      </w:r>
      <w:r>
        <w:t xml:space="preserve">shall remain an employee of Lyon IT Staffing &amp; Consulting and shall not be considered an employee or agent of the client. All labor relations are governed by French labor code (Code du travail) as applicable in</w:t>
      </w:r>
      <w:r>
        <w:t xml:space="preserve"> </w:t>
      </w:r>
      <w:r>
        <w:t xml:space="preserve">France Lyon</w:t>
      </w:r>
      <w:r>
        <w:t xml:space="preserve">.</w:t>
      </w:r>
    </w:p>
    <w:p>
      <w:pPr>
        <w:numPr>
          <w:ilvl w:val="0"/>
          <w:numId w:val="1004"/>
        </w:numPr>
        <w:pStyle w:val="Compact"/>
      </w:pPr>
      <w:r>
        <w:t xml:space="preserve">Confidentiality: The</w:t>
      </w:r>
      <w:r>
        <w:t xml:space="preserve"> </w:t>
      </w:r>
      <w:r>
        <w:t xml:space="preserve">Systems Engineer</w:t>
      </w:r>
      <w:r>
        <w:t xml:space="preserve"> </w:t>
      </w:r>
      <w:r>
        <w:t xml:space="preserve">shall be bound by a Non-Disclosure Agreement (NDA) covering all proprietary information, system architectures, and business data encountered during the assignment in</w:t>
      </w:r>
      <w:r>
        <w:t xml:space="preserve"> </w:t>
      </w:r>
      <w:r>
        <w:t xml:space="preserve">France Lyon</w:t>
      </w:r>
      <w:r>
        <w:t xml:space="preserve">.</w:t>
      </w:r>
    </w:p>
    <w:p>
      <w:pPr>
        <w:numPr>
          <w:ilvl w:val="0"/>
          <w:numId w:val="1004"/>
        </w:numPr>
        <w:pStyle w:val="Compact"/>
      </w:pPr>
      <w:r>
        <w:t xml:space="preserve">Termination: Either party may terminate the engagement with a written notice period of sixty (60) days. In the event of early termination by the client without cause, a penalty equal to 50% of the remaining contract value shall apply.</w:t>
      </w:r>
    </w:p>
    <w:p>
      <w:pPr>
        <w:numPr>
          <w:ilvl w:val="0"/>
          <w:numId w:val="1004"/>
        </w:numPr>
        <w:pStyle w:val="Compact"/>
      </w:pPr>
      <w:r>
        <w:t xml:space="preserve">Force Majeure: Neither party shall be liable for delays or failures in performance resulting from events beyond reasonable control, including but not limited to natural disasters, pandemics, or governmental restrictions affecting</w:t>
      </w:r>
      <w:r>
        <w:t xml:space="preserve"> </w:t>
      </w:r>
      <w:r>
        <w:t xml:space="preserve">France Lyon</w:t>
      </w:r>
      <w:r>
        <w:t xml:space="preserve">.</w:t>
      </w:r>
    </w:p>
    <w:p>
      <w:pPr>
        <w:numPr>
          <w:ilvl w:val="0"/>
          <w:numId w:val="1004"/>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French Republic. Disputes shall be submitted to the exclusive jurisdiction of the Tribunal de Commerce de Lyon,</w:t>
      </w:r>
      <w:r>
        <w:t xml:space="preserve"> </w:t>
      </w:r>
      <w:r>
        <w:t xml:space="preserve">France Lyon</w:t>
      </w:r>
      <w:r>
        <w:t xml:space="preserve">.</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rates, and conditions set forth herein for the engagement of the</w:t>
      </w:r>
      <w:r>
        <w:t xml:space="preserve"> </w:t>
      </w:r>
      <w:r>
        <w:t xml:space="preserve">Systems Engineer</w:t>
      </w:r>
      <w:r>
        <w:t xml:space="preserve"> </w:t>
      </w:r>
      <w:r>
        <w:t xml:space="preserve">in</w:t>
      </w:r>
      <w:r>
        <w:t xml:space="preserve"> </w:t>
      </w:r>
      <w:r>
        <w:t xml:space="preserve">France Lyon</w:t>
      </w:r>
      <w:r>
        <w:t xml:space="preserve">. This acceptance renders the</w:t>
      </w:r>
      <w:r>
        <w:t xml:space="preserve"> </w:t>
      </w:r>
      <w:r>
        <w:t xml:space="preserve">Quotation Estimate</w:t>
      </w:r>
      <w:r>
        <w:t xml:space="preserve"> </w:t>
      </w:r>
      <w:r>
        <w:t xml:space="preserve">binding for the period specified in Section 5.</w:t>
      </w:r>
    </w:p>
    <w:p>
      <w:pPr>
        <w:pStyle w:val="BodyText"/>
      </w:pPr>
      <w:r>
        <w:rPr>
          <w:bCs/>
          <w:b/>
        </w:rPr>
        <w:t xml:space="preserve">For Lyon IT Staffing &amp; Consulting</w:t>
      </w:r>
    </w:p>
    <w:p>
      <w:pPr>
        <w:pStyle w:val="BodyText"/>
      </w:pPr>
      <w:r>
        <w:t xml:space="preserve">Sophie Marchand</w:t>
      </w:r>
      <w:r>
        <w:br/>
      </w:r>
      <w:r>
        <w:t xml:space="preserve">Account Manager</w:t>
      </w:r>
      <w:r>
        <w:br/>
      </w:r>
      <w:r>
        <w:t xml:space="preserve">Date: _______________</w:t>
      </w:r>
    </w:p>
    <w:p>
      <w:pPr>
        <w:pStyle w:val="BodyText"/>
      </w:pPr>
      <w:r>
        <w:rPr>
          <w:bCs/>
          <w:b/>
        </w:rPr>
        <w:t xml:space="preserve">For Société Technologique Rhône-Alpes SAS</w:t>
      </w:r>
    </w:p>
    <w:p>
      <w:pPr>
        <w:pStyle w:val="BodyText"/>
      </w:pPr>
      <w:r>
        <w:t xml:space="preserve">M. Laurent Dubois</w:t>
      </w:r>
      <w:r>
        <w:br/>
      </w:r>
      <w:r>
        <w:t xml:space="preserve">Chief Technology Officer</w:t>
      </w:r>
      <w:r>
        <w:br/>
      </w:r>
      <w:r>
        <w:t xml:space="preserve">Date: _______________</w:t>
      </w:r>
    </w:p>
    <w:p>
      <w:pPr>
        <w:pStyle w:val="BodyText"/>
      </w:pPr>
      <w:r>
        <w:t xml:space="preserve">Quotation Estimate No. QE-2025-FR-LY-0472 | Systems Engineer | France Lyon | Lyon IT Staffing &amp; Consulting</w:t>
      </w:r>
    </w:p>
    <w:p>
      <w:pPr>
        <w:pStyle w:val="BodyText"/>
      </w:pPr>
      <w:r>
        <w:t xml:space="preserve">This document is confidential and intended solely for the named recipient. Unauthorized reproduction or distribution is prohibited.</w:t>
      </w:r>
    </w:p>
    <w:p>
      <w:pPr>
        <w:pStyle w:val="BodyText"/>
      </w:pPr>
      <w:r>
        <w:t xml:space="preserve">Document generated on 14 June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France Lyon</dc:title>
  <dc:creator/>
  <dc:language>en</dc:language>
  <cp:keywords/>
  <dcterms:created xsi:type="dcterms:W3CDTF">2026-10-10T03:32:33Z</dcterms:created>
  <dcterms:modified xsi:type="dcterms:W3CDTF">2026-10-10T03:32:33Z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