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Services – Systems Engineer Engagement</w:t>
      </w:r>
    </w:p>
    <w:p>
      <w:pPr>
        <w:pStyle w:val="BodyText"/>
      </w:pPr>
      <w:r>
        <w:t xml:space="preserve">Location: France Paris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QE-SE-FR-2025-0417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calendar days)</w:t>
            </w:r>
          </w:p>
        </w:tc>
      </w:tr>
      <w:tr>
        <w:tc>
          <w:tcPr/>
          <w:p>
            <w:pPr>
              <w:pStyle w:val="Compact"/>
              <w:jc w:val="left"/>
            </w:pPr>
            <w:r>
              <w:t xml:space="preserve">Prepared By:</w:t>
            </w:r>
          </w:p>
        </w:tc>
        <w:tc>
          <w:tcPr/>
          <w:p>
            <w:pPr>
              <w:pStyle w:val="Compact"/>
              <w:jc w:val="left"/>
            </w:pPr>
            <w:r>
              <w:t xml:space="preserve">Meridian Technical Consulting SARL, 42 Rue de Rivoli, 75001 Paris, France</w:t>
            </w:r>
          </w:p>
        </w:tc>
      </w:tr>
      <w:tr>
        <w:tc>
          <w:tcPr/>
          <w:p>
            <w:pPr>
              <w:pStyle w:val="Compact"/>
              <w:jc w:val="left"/>
            </w:pPr>
            <w:r>
              <w:t xml:space="preserve">Prepared For:</w:t>
            </w:r>
          </w:p>
        </w:tc>
        <w:tc>
          <w:tcPr/>
          <w:p>
            <w:pPr>
              <w:pStyle w:val="Compact"/>
              <w:jc w:val="left"/>
            </w:pPr>
            <w:r>
              <w:t xml:space="preserve">[Client Name], [Client Address], France Paris</w:t>
            </w:r>
          </w:p>
        </w:tc>
      </w:tr>
      <w:tr>
        <w:tc>
          <w:tcPr/>
          <w:p>
            <w:pPr>
              <w:pStyle w:val="Compact"/>
              <w:jc w:val="left"/>
            </w:pPr>
            <w:r>
              <w:t xml:space="preserve">Engagement Type:</w:t>
            </w:r>
          </w:p>
        </w:tc>
        <w:tc>
          <w:tcPr/>
          <w:p>
            <w:pPr>
              <w:pStyle w:val="Compact"/>
              <w:jc w:val="left"/>
            </w:pPr>
            <w:r>
              <w:t xml:space="preserve">Systems Engineer – Full-Time Contract (12 months, renewable)</w:t>
            </w:r>
          </w:p>
        </w:tc>
      </w:tr>
      <w:tr>
        <w:tc>
          <w:tcPr/>
          <w:p>
            <w:pPr>
              <w:pStyle w:val="Compact"/>
              <w:jc w:val="left"/>
            </w:pPr>
            <w:r>
              <w:t xml:space="preserve">Work Location:</w:t>
            </w:r>
          </w:p>
        </w:tc>
        <w:tc>
          <w:tcPr/>
          <w:p>
            <w:pPr>
              <w:pStyle w:val="Compact"/>
              <w:jc w:val="left"/>
            </w:pPr>
            <w:r>
              <w:t xml:space="preserve">France Paris (on-site and hybrid, up to 3 days remote per week)</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Technical Consulting SARL to provide a comprehensive financial and operational proposal for the engagement of a senior</w:t>
      </w:r>
      <w:r>
        <w:t xml:space="preserve"> </w:t>
      </w:r>
      <w:r>
        <w:t xml:space="preserve">Systems Engineer</w:t>
      </w:r>
      <w:r>
        <w:t xml:space="preserve"> </w:t>
      </w:r>
      <w:r>
        <w:t xml:space="preserve">to support the client's infrastructure and platform operations within</w:t>
      </w:r>
      <w:r>
        <w:t xml:space="preserve"> </w:t>
      </w:r>
      <w:r>
        <w:t xml:space="preserve">France Paris</w:t>
      </w:r>
      <w:r>
        <w:t xml:space="preserve">. The Systems Engineer will be responsible for the design, deployment, monitoring, and optimization of enterprise-grade computing systems, network architectures, and cloud-hybrid environments. This Quotation Estimate outlines all applicable fees, deliverables, service-level expectations, and contractual terms governing the engagement.</w:t>
      </w:r>
    </w:p>
    <w:bookmarkEnd w:id="21"/>
    <w:bookmarkStart w:id="22" w:name="Xe1b03dc777e11829f89fbcc695e4ffe445504d2"/>
    <w:p>
      <w:pPr>
        <w:pStyle w:val="Heading2"/>
      </w:pPr>
      <w:r>
        <w:t xml:space="preserve">2. Scope of Work – Systems Engineer Responsibilities</w:t>
      </w:r>
    </w:p>
    <w:p>
      <w:pPr>
        <w:pStyle w:val="FirstParagraph"/>
      </w:pPr>
      <w:r>
        <w:t xml:space="preserve">The Systems Engineer engaged under this Quotation Estimate will perform the following duties within the France Paris operational environment:</w:t>
      </w:r>
    </w:p>
    <w:p>
      <w:pPr>
        <w:numPr>
          <w:ilvl w:val="0"/>
          <w:numId w:val="1001"/>
        </w:numPr>
        <w:pStyle w:val="Compact"/>
      </w:pPr>
      <w:r>
        <w:t xml:space="preserve">Architect, configure, and maintain Linux (RHEL, Ubuntu) and Windows Server environments supporting mission-critical business applications.</w:t>
      </w:r>
    </w:p>
    <w:p>
      <w:pPr>
        <w:numPr>
          <w:ilvl w:val="0"/>
          <w:numId w:val="1001"/>
        </w:numPr>
        <w:pStyle w:val="Compact"/>
      </w:pPr>
      <w:r>
        <w:t xml:space="preserve">Manage and optimize virtualized infrastructure (VMware vSphere, Proxmox) and containerized workloads (Kubernetes, Docker) hosted in on-premises data centres in France Paris and public cloud regions (AWS eu-west-3, Azure West Europe).</w:t>
      </w:r>
    </w:p>
    <w:p>
      <w:pPr>
        <w:numPr>
          <w:ilvl w:val="0"/>
          <w:numId w:val="1001"/>
        </w:numPr>
        <w:pStyle w:val="Compact"/>
      </w:pPr>
      <w:r>
        <w:t xml:space="preserve">Design and implement high-availability network topologies, including load balancing, DNS management, firewall rules, and SD-WAN configurations.</w:t>
      </w:r>
    </w:p>
    <w:p>
      <w:pPr>
        <w:numPr>
          <w:ilvl w:val="0"/>
          <w:numId w:val="1001"/>
        </w:numPr>
        <w:pStyle w:val="Compact"/>
      </w:pPr>
      <w:r>
        <w:t xml:space="preserve">Develop and maintain Infrastructure-as-Code pipelines using Terraform, Ansible, and CI/CD tools (GitLab CI, Jenkins) to ensure reproducible system deployments.</w:t>
      </w:r>
    </w:p>
    <w:p>
      <w:pPr>
        <w:numPr>
          <w:ilvl w:val="0"/>
          <w:numId w:val="1001"/>
        </w:numPr>
        <w:pStyle w:val="Compact"/>
      </w:pPr>
      <w:r>
        <w:t xml:space="preserve">Perform capacity planning, performance tuning, and proactive monitoring using Prometheus, Grafana, and Nagios to minimize unplanned downtime.</w:t>
      </w:r>
    </w:p>
    <w:p>
      <w:pPr>
        <w:numPr>
          <w:ilvl w:val="0"/>
          <w:numId w:val="1001"/>
        </w:numPr>
        <w:pStyle w:val="Compact"/>
      </w:pPr>
      <w:r>
        <w:t xml:space="preserve">Ensure compliance with French and EU regulatory requirements, including GDPR data-handling protocols, ISO 27001 information security standards, and ANSSI cybersecurity guidelines applicable to systems operating in France Paris.</w:t>
      </w:r>
    </w:p>
    <w:p>
      <w:pPr>
        <w:numPr>
          <w:ilvl w:val="0"/>
          <w:numId w:val="1001"/>
        </w:numPr>
        <w:pStyle w:val="Compact"/>
      </w:pPr>
      <w:r>
        <w:t xml:space="preserve">Provide Level 3 technical support and incident response, with a target resolution time of 4 hours for critical (P1) incidents.</w:t>
      </w:r>
    </w:p>
    <w:p>
      <w:pPr>
        <w:numPr>
          <w:ilvl w:val="0"/>
          <w:numId w:val="1001"/>
        </w:numPr>
        <w:pStyle w:val="Compact"/>
      </w:pPr>
      <w:r>
        <w:t xml:space="preserve">Collaborate with the client's development teams to support application deployment, environment provisioning, and technical debt remediation.</w:t>
      </w:r>
    </w:p>
    <w:p>
      <w:pPr>
        <w:numPr>
          <w:ilvl w:val="0"/>
          <w:numId w:val="1001"/>
        </w:numPr>
        <w:pStyle w:val="Compact"/>
      </w:pPr>
      <w:r>
        <w:t xml:space="preserve">Prepare and maintain technical documentation, runbooks, and disaster recovery plans in both English and French to accommodate the France Paris workforce.</w:t>
      </w:r>
    </w:p>
    <w:bookmarkEnd w:id="22"/>
    <w:bookmarkStart w:id="23" w:name="financial-breakdown"/>
    <w:p>
      <w:pPr>
        <w:pStyle w:val="Heading2"/>
      </w:pPr>
      <w:r>
        <w:t xml:space="preserve">3. Financial Breakdown</w:t>
      </w:r>
    </w:p>
    <w:p>
      <w:pPr>
        <w:pStyle w:val="FirstParagraph"/>
      </w:pPr>
      <w:r>
        <w:t xml:space="preserve">The following table constitutes the core financial component of this Quotation Estimate. All amounts are expressed in Euros (EUR) and are exclusive of applicable French Value Added Tax (TVA) at the current rate of 20%.</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Systems Engineer – Senior (12+ years experience), full-time engagement in France Paris</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12</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Initial onboarding, environment audit, and baseline documentation (one-time)</w:t>
            </w:r>
          </w:p>
        </w:tc>
        <w:tc>
          <w:tcPr/>
          <w:p>
            <w:pPr>
              <w:pStyle w:val="Compact"/>
              <w:jc w:val="left"/>
            </w:pPr>
            <w:r>
              <w:t xml:space="preserve">Flat fee</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Emergency after-hours support (beyond standard 08:00–18:00 CET, France Paris time zone)</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20 (est.)</w:t>
            </w:r>
          </w:p>
        </w:tc>
        <w:tc>
          <w:tcPr/>
          <w:p>
            <w:pPr>
              <w:pStyle w:val="Compact"/>
              <w:jc w:val="left"/>
            </w:pPr>
            <w:r>
              <w:t xml:space="preserve">3,700.00</w:t>
            </w:r>
          </w:p>
        </w:tc>
      </w:tr>
      <w:tr>
        <w:tc>
          <w:tcPr/>
          <w:p>
            <w:pPr>
              <w:pStyle w:val="Compact"/>
              <w:jc w:val="left"/>
            </w:pPr>
            <w:r>
              <w:t xml:space="preserve">4</w:t>
            </w:r>
          </w:p>
        </w:tc>
        <w:tc>
          <w:tcPr/>
          <w:p>
            <w:pPr>
              <w:pStyle w:val="Compact"/>
              <w:jc w:val="left"/>
            </w:pPr>
            <w:r>
              <w:t xml:space="preserve">Travel and accommodation (if Systems Engineer is based outside France Paris metropolitan area)</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Specialized software licences and tooling subscriptions (monitoring, IaC, security scanning)</w:t>
            </w:r>
          </w:p>
        </w:tc>
        <w:tc>
          <w:tcPr/>
          <w:p>
            <w:pPr>
              <w:pStyle w:val="Compact"/>
              <w:jc w:val="left"/>
            </w:pPr>
            <w:r>
              <w:t xml:space="preserve">Month</w:t>
            </w:r>
          </w:p>
        </w:tc>
        <w:tc>
          <w:tcPr/>
          <w:p>
            <w:pPr>
              <w:pStyle w:val="Compact"/>
              <w:jc w:val="left"/>
            </w:pPr>
            <w:r>
              <w:t xml:space="preserve">650.00</w:t>
            </w:r>
          </w:p>
        </w:tc>
        <w:tc>
          <w:tcPr/>
          <w:p>
            <w:pPr>
              <w:pStyle w:val="Compact"/>
              <w:jc w:val="left"/>
            </w:pPr>
            <w:r>
              <w:t xml:space="preserve">12</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Quarterly performance review and roadmap planning sessions</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4</w:t>
            </w:r>
          </w:p>
        </w:tc>
        <w:tc>
          <w:tcPr/>
          <w:p>
            <w:pPr>
              <w:pStyle w:val="Compact"/>
              <w:jc w:val="left"/>
            </w:pPr>
            <w:r>
              <w:t xml:space="preserve">6,000.00</w:t>
            </w:r>
          </w:p>
        </w:tc>
      </w:tr>
      <w:tr>
        <w:tc>
          <w:tcPr>
            <w:gridSpan w:val="5"/>
          </w:tcPr>
          <w:p>
            <w:pPr>
              <w:pStyle w:val="Compact"/>
              <w:jc w:val="left"/>
            </w:pPr>
            <w:r>
              <w:t xml:space="preserve">Subtotal (excl. TVA)</w:t>
            </w:r>
          </w:p>
        </w:tc>
        <w:tc>
          <w:tcPr/>
          <w:p>
            <w:pPr>
              <w:pStyle w:val="Compact"/>
              <w:jc w:val="left"/>
            </w:pPr>
            <w:r>
              <w:t xml:space="preserve">138,100.00</w:t>
            </w:r>
          </w:p>
        </w:tc>
      </w:tr>
      <w:tr>
        <w:tc>
          <w:tcPr>
            <w:gridSpan w:val="5"/>
          </w:tcPr>
          <w:p>
            <w:pPr>
              <w:pStyle w:val="Compact"/>
              <w:jc w:val="left"/>
            </w:pPr>
            <w:r>
              <w:t xml:space="preserve">TVA (20%)</w:t>
            </w:r>
          </w:p>
        </w:tc>
        <w:tc>
          <w:tcPr/>
          <w:p>
            <w:pPr>
              <w:pStyle w:val="Compact"/>
              <w:jc w:val="left"/>
            </w:pPr>
            <w:r>
              <w:t xml:space="preserve">27,620.00</w:t>
            </w:r>
          </w:p>
        </w:tc>
      </w:tr>
      <w:tr>
        <w:tc>
          <w:tcPr>
            <w:gridSpan w:val="5"/>
          </w:tcPr>
          <w:p>
            <w:pPr>
              <w:pStyle w:val="Compact"/>
              <w:jc w:val="left"/>
            </w:pPr>
            <w:r>
              <w:rPr>
                <w:bCs/>
                <w:b/>
              </w:rPr>
              <w:t xml:space="preserve">Total (incl. TVA)</w:t>
            </w:r>
          </w:p>
        </w:tc>
        <w:tc>
          <w:tcPr/>
          <w:p>
            <w:pPr>
              <w:pStyle w:val="Compact"/>
              <w:jc w:val="left"/>
            </w:pPr>
            <w:r>
              <w:rPr>
                <w:bCs/>
                <w:b/>
              </w:rPr>
              <w:t xml:space="preserve">165,720.00</w:t>
            </w:r>
          </w:p>
        </w:tc>
      </w:tr>
    </w:tbl>
    <w:bookmarkEnd w:id="23"/>
    <w:bookmarkStart w:id="24" w:name="payment-terms"/>
    <w:p>
      <w:pPr>
        <w:pStyle w:val="Heading2"/>
      </w:pPr>
      <w:r>
        <w:t xml:space="preserve">4. Payment Terms</w:t>
      </w:r>
    </w:p>
    <w:p>
      <w:pPr>
        <w:pStyle w:val="FirstParagraph"/>
      </w:pPr>
      <w:r>
        <w:t xml:space="preserve">Payment for this Quotation Estimate shall be made via bank transfer (SEPA) to the account of Meridian Technical Consulting SARL. Invoices will be issued on a monthly basis, payable within 30 days of the invoice date. The initial onboarding fee (Item 2) is due upon contract signature. A 1.5% monthly late-payment penalty will apply to overdue balances in accordance with French commercial law (Code de commerce, Article L441-10).</w:t>
      </w:r>
    </w:p>
    <w:bookmarkEnd w:id="24"/>
    <w:bookmarkStart w:id="25" w:name="service-level-agreement-sla"/>
    <w:p>
      <w:pPr>
        <w:pStyle w:val="Heading2"/>
      </w:pPr>
      <w:r>
        <w:t xml:space="preserve">5. Service Level Agreement (SLA)</w:t>
      </w:r>
    </w:p>
    <w:p>
      <w:pPr>
        <w:pStyle w:val="FirstParagraph"/>
      </w:pPr>
      <w:r>
        <w:t xml:space="preserve">The Systems Engineer will adhere to the following service levels during the engagement period in France Paris:</w:t>
      </w:r>
    </w:p>
    <w:p>
      <w:pPr>
        <w:numPr>
          <w:ilvl w:val="0"/>
          <w:numId w:val="1002"/>
        </w:numPr>
        <w:pStyle w:val="Compact"/>
      </w:pPr>
      <w:r>
        <w:t xml:space="preserve">Availability: 99.5% during standard business hours (Monday to Friday, 08:00–18:00 CET).</w:t>
      </w:r>
    </w:p>
    <w:p>
      <w:pPr>
        <w:numPr>
          <w:ilvl w:val="0"/>
          <w:numId w:val="1002"/>
        </w:numPr>
        <w:pStyle w:val="Compact"/>
      </w:pPr>
      <w:r>
        <w:t xml:space="preserve">Response time for P1 incidents: 30 minutes; P2: 2 hours; P3: 8 business hours.</w:t>
      </w:r>
    </w:p>
    <w:p>
      <w:pPr>
        <w:numPr>
          <w:ilvl w:val="0"/>
          <w:numId w:val="1002"/>
        </w:numPr>
        <w:pStyle w:val="Compact"/>
      </w:pPr>
      <w:r>
        <w:t xml:space="preserve">Monthly uptime reporting and a detailed Systems Engineer activity log delivered by the 5th business day of the following month.</w:t>
      </w:r>
    </w:p>
    <w:p>
      <w:pPr>
        <w:numPr>
          <w:ilvl w:val="0"/>
          <w:numId w:val="1002"/>
        </w:numPr>
        <w:pStyle w:val="Compact"/>
      </w:pPr>
      <w:r>
        <w:t xml:space="preserve">Quarterly infrastructure health assessment with a written recommendation report.</w:t>
      </w:r>
    </w:p>
    <w:bookmarkEnd w:id="25"/>
    <w:bookmarkStart w:id="26" w:name="terms-and-conditions"/>
    <w:p>
      <w:pPr>
        <w:pStyle w:val="Heading2"/>
      </w:pPr>
      <w:r>
        <w:t xml:space="preserve">6. Terms and Conditions</w:t>
      </w:r>
    </w:p>
    <w:p>
      <w:pPr>
        <w:pStyle w:val="FirstParagraph"/>
      </w:pPr>
      <w:r>
        <w:rPr>
          <w:bCs/>
          <w:b/>
        </w:rPr>
        <w:t xml:space="preserve">Validity:</w:t>
      </w:r>
      <w:r>
        <w:t xml:space="preserve"> </w:t>
      </w:r>
      <w:r>
        <w:t xml:space="preserve">This Quotation Estimate is valid for 30 calendar days from the date of issue. After this period, rates and availability are subject to revision.</w:t>
      </w:r>
    </w:p>
    <w:p>
      <w:pPr>
        <w:pStyle w:val="BodyText"/>
      </w:pPr>
      <w:r>
        <w:rPr>
          <w:bCs/>
          <w:b/>
        </w:rPr>
        <w:t xml:space="preserve">Confidentiality:</w:t>
      </w:r>
      <w:r>
        <w:t xml:space="preserve"> </w:t>
      </w:r>
      <w:r>
        <w:t xml:space="preserve">The Systems Engineer shall sign a Non-Disclosure Agreement (NDA) prior to commencing work. All client data processed in France Paris is subject to GDPR and French data-protection law (Loi Informatique et Libertés).</w:t>
      </w:r>
    </w:p>
    <w:p>
      <w:pPr>
        <w:pStyle w:val="BodyText"/>
      </w:pPr>
      <w:r>
        <w:rPr>
          <w:bCs/>
          <w:b/>
        </w:rPr>
        <w:t xml:space="preserve">Intellectual Property:</w:t>
      </w:r>
      <w:r>
        <w:t xml:space="preserve"> </w:t>
      </w:r>
      <w:r>
        <w:t xml:space="preserve">All work product, scripts, configurations, and documentation created specifically for the client during this engagement shall be the exclusive property of the client upon full payment.</w:t>
      </w:r>
    </w:p>
    <w:p>
      <w:pPr>
        <w:pStyle w:val="BodyText"/>
      </w:pPr>
      <w:r>
        <w:rPr>
          <w:bCs/>
          <w:b/>
        </w:rPr>
        <w:t xml:space="preserve">Termination:</w:t>
      </w:r>
      <w:r>
        <w:t xml:space="preserve"> </w:t>
      </w:r>
      <w:r>
        <w:t xml:space="preserve">Either party may terminate the engagement with 60 days' written notice. In the event of early termination, all fees for services rendered up to the termination date remain payable.</w:t>
      </w:r>
    </w:p>
    <w:p>
      <w:pPr>
        <w:pStyle w:val="BodyText"/>
      </w:pPr>
      <w:r>
        <w:rPr>
          <w:bCs/>
          <w:b/>
        </w:rPr>
        <w:t xml:space="preserve">Governing Law:</w:t>
      </w:r>
      <w:r>
        <w:t xml:space="preserve"> </w:t>
      </w:r>
      <w:r>
        <w:t xml:space="preserve">This Quotation Estimate and the resulting contract shall be governed by the laws of the French Republic. Any disputes shall be submitted to the competent courts of Paris, France.</w:t>
      </w:r>
    </w:p>
    <w:p>
      <w:pPr>
        <w:pStyle w:val="BodyText"/>
      </w:pPr>
      <w:r>
        <w:rPr>
          <w:bCs/>
          <w:b/>
        </w:rPr>
        <w:t xml:space="preserve">Subcontracting:</w:t>
      </w:r>
      <w:r>
        <w:t xml:space="preserve"> </w:t>
      </w:r>
      <w:r>
        <w:t xml:space="preserve">The Systems Engineer may not be subcontracted without prior written consent from the client.</w:t>
      </w:r>
    </w:p>
    <w:bookmarkEnd w:id="26"/>
    <w:bookmarkStart w:id="27" w:name="acceptance-and-signature"/>
    <w:p>
      <w:pPr>
        <w:pStyle w:val="Heading2"/>
      </w:pPr>
      <w:r>
        <w:t xml:space="preserve">7. Acceptance and Signature</w:t>
      </w:r>
    </w:p>
    <w:p>
      <w:pPr>
        <w:pStyle w:val="FirstParagraph"/>
      </w:pPr>
      <w:r>
        <w:t xml:space="preserve">By signing below, the client acknowledges receipt of this Quotation Estimate and agrees to the terms, rates, and conditions outlined herein for the engagement of the Systems Engineer in France Paris.</w:t>
      </w:r>
    </w:p>
    <w:p>
      <w:pPr>
        <w:pStyle w:val="BodyText"/>
      </w:pPr>
      <w:r>
        <w:rPr>
          <w:bCs/>
          <w:b/>
        </w:rPr>
        <w:t xml:space="preserve">For Meridian Technical Consulting SARL</w:t>
      </w:r>
    </w:p>
    <w:p>
      <w:pPr>
        <w:pStyle w:val="BodyText"/>
      </w:pPr>
      <w:r>
        <w:t xml:space="preserve">Name / Title / Signature / Date</w:t>
      </w:r>
    </w:p>
    <w:p>
      <w:pPr>
        <w:pStyle w:val="BodyText"/>
      </w:pPr>
      <w:r>
        <w:rPr>
          <w:bCs/>
          <w:b/>
        </w:rPr>
        <w:t xml:space="preserve">For the Client</w:t>
      </w:r>
    </w:p>
    <w:p>
      <w:pPr>
        <w:pStyle w:val="BodyText"/>
      </w:pPr>
      <w:r>
        <w:t xml:space="preserve">Name / Title / Signature / Date</w:t>
      </w:r>
    </w:p>
    <w:p>
      <w:pPr>
        <w:pStyle w:val="BodyText"/>
      </w:pPr>
      <w:r>
        <w:t xml:space="preserve">Quotation Estimate QE-SE-FR-2025-0417 | Meridian Technical Consulting SARL | 42 Rue de Rivoli, 75001 Paris, France | SIRET: 842 567 123 00019 | TVA: FR 42 842567123</w:t>
      </w:r>
    </w:p>
    <w:p>
      <w:pPr>
        <w:pStyle w:val="BodyText"/>
      </w:pPr>
      <w:r>
        <w:t xml:space="preserve">This document is confidential and intended solely for the named recipient.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France Paris</dc:title>
  <dc:creator/>
  <dc:language>en</dc:language>
  <cp:keywords/>
  <dcterms:created xsi:type="dcterms:W3CDTF">2026-10-10T02:39:46Z</dcterms:created>
  <dcterms:modified xsi:type="dcterms:W3CDTF">2026-10-10T02:39:46Z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