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India</w:t>
      </w:r>
      <w:r>
        <w:t xml:space="preserve"> </w:t>
      </w:r>
      <w:r>
        <w:t xml:space="preserve">Mumbai</w:t>
      </w:r>
    </w:p>
    <w:bookmarkStart w:id="21" w:name="quotation-estimate"/>
    <w:p>
      <w:pPr>
        <w:pStyle w:val="Heading1"/>
      </w:pPr>
      <w:r>
        <w:t xml:space="preserve">QUOTATION ESTIMATE</w:t>
      </w:r>
    </w:p>
    <w:bookmarkStart w:id="20" w:name="systems-engineer-professional-services"/>
    <w:p>
      <w:pPr>
        <w:pStyle w:val="Heading2"/>
      </w:pPr>
      <w:r>
        <w:t xml:space="preserve">Systems Engineer Professional Services</w:t>
      </w:r>
    </w:p>
    <w:p>
      <w:pPr>
        <w:pStyle w:val="FirstParagraph"/>
      </w:pPr>
      <w:r>
        <w:t xml:space="preserve">India Mumbai</w:t>
      </w:r>
      <w:r>
        <w:t xml:space="preserve"> </w:t>
      </w:r>
      <w:r>
        <w:t xml:space="preserve">Confidential</w:t>
      </w:r>
      <w:r>
        <w:t xml:space="preserve"> </w:t>
      </w:r>
      <w:r>
        <w:t xml:space="preserve">Valid: 30 Days</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QTE-MUM-SE-2025-0472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Prepared By</w:t>
            </w:r>
          </w:p>
        </w:tc>
        <w:tc>
          <w:tcPr/>
          <w:p>
            <w:pPr>
              <w:pStyle w:val="Compact"/>
              <w:jc w:val="left"/>
            </w:pPr>
            <w:r>
              <w:t xml:space="preserve">InfraTech Solutions Pvt. Ltd., Andheri East, India Mumbai</w:t>
            </w:r>
          </w:p>
        </w:tc>
      </w:tr>
      <w:tr>
        <w:tc>
          <w:tcPr/>
          <w:p>
            <w:pPr>
              <w:pStyle w:val="Compact"/>
              <w:jc w:val="left"/>
            </w:pPr>
            <w:r>
              <w:t xml:space="preserve">Prepared For</w:t>
            </w:r>
          </w:p>
        </w:tc>
        <w:tc>
          <w:tcPr/>
          <w:p>
            <w:pPr>
              <w:pStyle w:val="Compact"/>
              <w:jc w:val="left"/>
            </w:pPr>
            <w:r>
              <w:t xml:space="preserve">Client Organization (Name to be confirmed upon acceptance)</w:t>
            </w:r>
          </w:p>
        </w:tc>
      </w:tr>
      <w:tr>
        <w:tc>
          <w:tcPr/>
          <w:p>
            <w:pPr>
              <w:pStyle w:val="Compact"/>
              <w:jc w:val="left"/>
            </w:pPr>
            <w:r>
              <w:t xml:space="preserve">Project Location</w:t>
            </w:r>
          </w:p>
        </w:tc>
        <w:tc>
          <w:tcPr/>
          <w:p>
            <w:pPr>
              <w:pStyle w:val="Compact"/>
              <w:jc w:val="left"/>
            </w:pPr>
            <w:r>
              <w:t xml:space="preserve">India Mumbai – Corporate Office / On-site &amp; Remote Hybrid</w:t>
            </w:r>
          </w:p>
        </w:tc>
      </w:tr>
      <w:tr>
        <w:tc>
          <w:tcPr/>
          <w:p>
            <w:pPr>
              <w:pStyle w:val="Compact"/>
              <w:jc w:val="left"/>
            </w:pPr>
            <w:r>
              <w:t xml:space="preserve">Engagement Type</w:t>
            </w:r>
          </w:p>
        </w:tc>
        <w:tc>
          <w:tcPr/>
          <w:p>
            <w:pPr>
              <w:pStyle w:val="Compact"/>
              <w:jc w:val="left"/>
            </w:pPr>
            <w:r>
              <w:t xml:space="preserve">Systems Engineer – Full-time Contract (12 Months)</w:t>
            </w:r>
          </w:p>
        </w:tc>
      </w:tr>
      <w:tr>
        <w:tc>
          <w:tcPr/>
          <w:p>
            <w:pPr>
              <w:pStyle w:val="Compact"/>
              <w:jc w:val="left"/>
            </w:pPr>
            <w:r>
              <w:t xml:space="preserve">Currency</w:t>
            </w:r>
          </w:p>
        </w:tc>
        <w:tc>
          <w:tcPr/>
          <w:p>
            <w:pPr>
              <w:pStyle w:val="Compact"/>
              <w:jc w:val="left"/>
            </w:pPr>
            <w:r>
              <w:t xml:space="preserve">Indian Rupee (INR / ₹)</w:t>
            </w:r>
          </w:p>
        </w:tc>
      </w:tr>
    </w:tbl>
    <w:bookmarkStart w:id="22" w:name="executive-summary"/>
    <w:p>
      <w:pPr>
        <w:pStyle w:val="Heading3"/>
      </w:pPr>
      <w:r>
        <w:t xml:space="preserve">1. Executive Summary</w:t>
      </w:r>
    </w:p>
    <w:p>
      <w:pPr>
        <w:pStyle w:val="FirstParagraph"/>
      </w:pPr>
      <w:r>
        <w:t xml:space="preserve">This</w:t>
      </w:r>
      <w:r>
        <w:t xml:space="preserve"> </w:t>
      </w:r>
      <w:r>
        <w:t xml:space="preserve">Quotation Estimate</w:t>
      </w:r>
      <w:r>
        <w:t xml:space="preserve"> </w:t>
      </w:r>
      <w:r>
        <w:t xml:space="preserve">is issued by InfraTech Solutions Pvt. Ltd., a leading IT infrastructure and engineering services firm headquartered in</w:t>
      </w:r>
      <w:r>
        <w:t xml:space="preserve"> </w:t>
      </w:r>
      <w:r>
        <w:t xml:space="preserve">India Mumbai</w:t>
      </w:r>
      <w:r>
        <w:t xml:space="preserve">, to provide a comprehensive and transparent cost breakdown for the engagement of a dedicated</w:t>
      </w:r>
      <w:r>
        <w:t xml:space="preserve"> </w:t>
      </w:r>
      <w:r>
        <w:t xml:space="preserve">Systems Engineer</w:t>
      </w:r>
      <w:r>
        <w:t xml:space="preserve">. The purpose of this document is to outline the scope of work, deliverables, professional fees, and commercial terms associated with deploying a qualified Systems Engineer to support the client's IT infrastructure, server environments, network architecture, and end-to-end system operations within the India Mumbai metropolitan region.</w:t>
      </w:r>
    </w:p>
    <w:p>
      <w:pPr>
        <w:pStyle w:val="BodyText"/>
      </w:pPr>
      <w:r>
        <w:t xml:space="preserve">The Systems Engineer proposed under this Quotation Estimate will be a senior-level professional with a minimum of eight (8) years of hands-on experience in enterprise system administration, cloud infrastructure (AWS, Azure, GCP), Linux/Unix server management, virtualization (VMware, Hyper-V), and automated deployment pipelines. The candidate will be based in India Mumbai and will operate under a hybrid work model, with a minimum of three (3) days per week on-site at the client's designated office location in the Mumbai city limits.</w:t>
      </w:r>
    </w:p>
    <w:bookmarkEnd w:id="22"/>
    <w:bookmarkStart w:id="23" w:name="scope-of-work-systems-engineer-role"/>
    <w:p>
      <w:pPr>
        <w:pStyle w:val="Heading3"/>
      </w:pPr>
      <w:r>
        <w:t xml:space="preserve">2. Scope of Work – Systems Engineer Role</w:t>
      </w:r>
    </w:p>
    <w:p>
      <w:pPr>
        <w:pStyle w:val="FirstParagraph"/>
      </w:pPr>
      <w:r>
        <w:t xml:space="preserve">The Systems Engineer engaged under this Quotation Estimate will be responsible for the following core activities:</w:t>
      </w:r>
    </w:p>
    <w:p>
      <w:pPr>
        <w:numPr>
          <w:ilvl w:val="0"/>
          <w:numId w:val="1001"/>
        </w:numPr>
        <w:pStyle w:val="Compact"/>
      </w:pPr>
      <w:r>
        <w:t xml:space="preserve">Design, deployment, and ongoing management of on-premise and cloud-based server infrastructure.</w:t>
      </w:r>
    </w:p>
    <w:p>
      <w:pPr>
        <w:numPr>
          <w:ilvl w:val="0"/>
          <w:numId w:val="1001"/>
        </w:numPr>
        <w:pStyle w:val="Compact"/>
      </w:pPr>
      <w:r>
        <w:t xml:space="preserve">Configuration, monitoring, and optimization of network systems, firewalls, load balancers, and DNS services.</w:t>
      </w:r>
    </w:p>
    <w:p>
      <w:pPr>
        <w:numPr>
          <w:ilvl w:val="0"/>
          <w:numId w:val="1001"/>
        </w:numPr>
        <w:pStyle w:val="Compact"/>
      </w:pPr>
      <w:r>
        <w:t xml:space="preserve">Implementation of disaster recovery plans, backup strategies, and business continuity protocols specific to the India Mumbai operational environment.</w:t>
      </w:r>
    </w:p>
    <w:p>
      <w:pPr>
        <w:numPr>
          <w:ilvl w:val="0"/>
          <w:numId w:val="1001"/>
        </w:numPr>
        <w:pStyle w:val="Compact"/>
      </w:pPr>
      <w:r>
        <w:t xml:space="preserve">Automation of system provisioning, patch management, and security compliance using tools such as Ansible, Terraform, and Puppet.</w:t>
      </w:r>
    </w:p>
    <w:p>
      <w:pPr>
        <w:numPr>
          <w:ilvl w:val="0"/>
          <w:numId w:val="1001"/>
        </w:numPr>
        <w:pStyle w:val="Compact"/>
      </w:pPr>
      <w:r>
        <w:t xml:space="preserve">Collaboration with the client's development, DevOps, and security teams to ensure seamless integration of system-level changes.</w:t>
      </w:r>
    </w:p>
    <w:p>
      <w:pPr>
        <w:numPr>
          <w:ilvl w:val="0"/>
          <w:numId w:val="1001"/>
        </w:numPr>
        <w:pStyle w:val="Compact"/>
      </w:pPr>
      <w:r>
        <w:t xml:space="preserve">24/7 on-call support (rotational) for critical infrastructure incidents, with a guaranteed response time of 30 minutes for P1 severity events.</w:t>
      </w:r>
    </w:p>
    <w:p>
      <w:pPr>
        <w:numPr>
          <w:ilvl w:val="0"/>
          <w:numId w:val="1001"/>
        </w:numPr>
        <w:pStyle w:val="Compact"/>
      </w:pPr>
      <w:r>
        <w:t xml:space="preserve">Quarterly infrastructure audits and capacity planning reports submitted to the client's CTO or IT Director.</w:t>
      </w:r>
    </w:p>
    <w:p>
      <w:pPr>
        <w:numPr>
          <w:ilvl w:val="0"/>
          <w:numId w:val="1001"/>
        </w:numPr>
        <w:pStyle w:val="Compact"/>
      </w:pPr>
      <w:r>
        <w:t xml:space="preserve">Compliance adherence with Indian IT regulations, including IT Act 2000, DPDP Act 2023, and relevant Mumbai municipal data-center guidelines.</w:t>
      </w:r>
    </w:p>
    <w:bookmarkEnd w:id="23"/>
    <w:bookmarkStart w:id="24" w:name="quotation-estimate-financial-breakdown"/>
    <w:p>
      <w:pPr>
        <w:pStyle w:val="Heading3"/>
      </w:pPr>
      <w:r>
        <w:t xml:space="preserve">3. Quotation Estimate – Financial Breakdown</w:t>
      </w:r>
    </w:p>
    <w:p>
      <w:pPr>
        <w:pStyle w:val="FirstParagraph"/>
      </w:pPr>
      <w:r>
        <w:t xml:space="preserve">The following table presents the detailed cost structure for this Quotation Estimate. All amounts are quoted in Indian Rupees (INR) and are inclusive of applicable Goods and Services Tax (GST) at 18% as mandated for professional services in India Mumbai.</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Sl. No.</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Systems Engineer – Monthly Professional Fee (Senior Level, 8+ yrs)</w:t>
            </w:r>
          </w:p>
        </w:tc>
        <w:tc>
          <w:tcPr/>
          <w:p>
            <w:pPr>
              <w:pStyle w:val="Compact"/>
              <w:jc w:val="left"/>
            </w:pPr>
            <w:r>
              <w:t xml:space="preserve">12 Months</w:t>
            </w:r>
          </w:p>
        </w:tc>
        <w:tc>
          <w:tcPr/>
          <w:p>
            <w:pPr>
              <w:pStyle w:val="Compact"/>
              <w:jc w:val="left"/>
            </w:pPr>
            <w:r>
              <w:t xml:space="preserve">₹ 1,80,000 / month</w:t>
            </w:r>
          </w:p>
        </w:tc>
      </w:tr>
      <w:tr>
        <w:tc>
          <w:tcPr/>
          <w:p>
            <w:pPr>
              <w:pStyle w:val="Compact"/>
              <w:jc w:val="left"/>
            </w:pPr>
            <w:r>
              <w:t xml:space="preserve">2</w:t>
            </w:r>
          </w:p>
        </w:tc>
        <w:tc>
          <w:tcPr/>
          <w:p>
            <w:pPr>
              <w:pStyle w:val="Compact"/>
              <w:jc w:val="left"/>
            </w:pPr>
            <w:r>
              <w:t xml:space="preserve">On-site Travel &amp; Local Transportation (India Mumbai Metro Area)</w:t>
            </w:r>
          </w:p>
        </w:tc>
        <w:tc>
          <w:tcPr/>
          <w:p>
            <w:pPr>
              <w:pStyle w:val="Compact"/>
              <w:jc w:val="left"/>
            </w:pPr>
            <w:r>
              <w:t xml:space="preserve">12 Months</w:t>
            </w:r>
          </w:p>
        </w:tc>
        <w:tc>
          <w:tcPr/>
          <w:p>
            <w:pPr>
              <w:pStyle w:val="Compact"/>
              <w:jc w:val="left"/>
            </w:pPr>
            <w:r>
              <w:t xml:space="preserve">₹ 12,000 / month</w:t>
            </w:r>
          </w:p>
        </w:tc>
      </w:tr>
      <w:tr>
        <w:tc>
          <w:tcPr/>
          <w:p>
            <w:pPr>
              <w:pStyle w:val="Compact"/>
              <w:jc w:val="left"/>
            </w:pPr>
            <w:r>
              <w:t xml:space="preserve">3</w:t>
            </w:r>
          </w:p>
        </w:tc>
        <w:tc>
          <w:tcPr/>
          <w:p>
            <w:pPr>
              <w:pStyle w:val="Compact"/>
              <w:jc w:val="left"/>
            </w:pPr>
            <w:r>
              <w:t xml:space="preserve">Dedicated Hardware &amp; Tooling (Laptop, Licenses, Monitoring Software)</w:t>
            </w:r>
          </w:p>
        </w:tc>
        <w:tc>
          <w:tcPr/>
          <w:p>
            <w:pPr>
              <w:pStyle w:val="Compact"/>
              <w:jc w:val="left"/>
            </w:pPr>
            <w:r>
              <w:t xml:space="preserve">One-time</w:t>
            </w:r>
          </w:p>
        </w:tc>
        <w:tc>
          <w:tcPr/>
          <w:p>
            <w:pPr>
              <w:pStyle w:val="Compact"/>
              <w:jc w:val="left"/>
            </w:pPr>
            <w:r>
              <w:t xml:space="preserve">₹ 1,50,000</w:t>
            </w:r>
          </w:p>
        </w:tc>
      </w:tr>
      <w:tr>
        <w:tc>
          <w:tcPr/>
          <w:p>
            <w:pPr>
              <w:pStyle w:val="Compact"/>
              <w:jc w:val="left"/>
            </w:pPr>
            <w:r>
              <w:t xml:space="preserve">4</w:t>
            </w:r>
          </w:p>
        </w:tc>
        <w:tc>
          <w:tcPr/>
          <w:p>
            <w:pPr>
              <w:pStyle w:val="Compact"/>
              <w:jc w:val="left"/>
            </w:pPr>
            <w:r>
              <w:t xml:space="preserve">Cloud Infrastructure Setup &amp; Migration (Initial Project)</w:t>
            </w:r>
          </w:p>
        </w:tc>
        <w:tc>
          <w:tcPr/>
          <w:p>
            <w:pPr>
              <w:pStyle w:val="Compact"/>
              <w:jc w:val="left"/>
            </w:pPr>
            <w:r>
              <w:t xml:space="preserve">One-time</w:t>
            </w:r>
          </w:p>
        </w:tc>
        <w:tc>
          <w:tcPr/>
          <w:p>
            <w:pPr>
              <w:pStyle w:val="Compact"/>
              <w:jc w:val="left"/>
            </w:pPr>
            <w:r>
              <w:t xml:space="preserve">₹ 4,50,000</w:t>
            </w:r>
          </w:p>
        </w:tc>
      </w:tr>
      <w:tr>
        <w:tc>
          <w:tcPr/>
          <w:p>
            <w:pPr>
              <w:pStyle w:val="Compact"/>
              <w:jc w:val="left"/>
            </w:pPr>
            <w:r>
              <w:t xml:space="preserve">5</w:t>
            </w:r>
          </w:p>
        </w:tc>
        <w:tc>
          <w:tcPr/>
          <w:p>
            <w:pPr>
              <w:pStyle w:val="Compact"/>
              <w:jc w:val="left"/>
            </w:pPr>
            <w:r>
              <w:t xml:space="preserve">Disaster Recovery &amp; Backup Solution Implementation</w:t>
            </w:r>
          </w:p>
        </w:tc>
        <w:tc>
          <w:tcPr/>
          <w:p>
            <w:pPr>
              <w:pStyle w:val="Compact"/>
              <w:jc w:val="left"/>
            </w:pPr>
            <w:r>
              <w:t xml:space="preserve">One-time</w:t>
            </w:r>
          </w:p>
        </w:tc>
        <w:tc>
          <w:tcPr/>
          <w:p>
            <w:pPr>
              <w:pStyle w:val="Compact"/>
              <w:jc w:val="left"/>
            </w:pPr>
            <w:r>
              <w:t xml:space="preserve">₹ 2,75,000</w:t>
            </w:r>
          </w:p>
        </w:tc>
      </w:tr>
      <w:tr>
        <w:tc>
          <w:tcPr/>
          <w:p>
            <w:pPr>
              <w:pStyle w:val="Compact"/>
              <w:jc w:val="left"/>
            </w:pPr>
            <w:r>
              <w:t xml:space="preserve">6</w:t>
            </w:r>
          </w:p>
        </w:tc>
        <w:tc>
          <w:tcPr/>
          <w:p>
            <w:pPr>
              <w:pStyle w:val="Compact"/>
              <w:jc w:val="left"/>
            </w:pPr>
            <w:r>
              <w:t xml:space="preserve">Security Hardening &amp; Compliance Audit (Initial)</w:t>
            </w:r>
          </w:p>
        </w:tc>
        <w:tc>
          <w:tcPr/>
          <w:p>
            <w:pPr>
              <w:pStyle w:val="Compact"/>
              <w:jc w:val="left"/>
            </w:pPr>
            <w:r>
              <w:t xml:space="preserve">One-time</w:t>
            </w:r>
          </w:p>
        </w:tc>
        <w:tc>
          <w:tcPr/>
          <w:p>
            <w:pPr>
              <w:pStyle w:val="Compact"/>
              <w:jc w:val="left"/>
            </w:pPr>
            <w:r>
              <w:t xml:space="preserve">₹ 1,80,000</w:t>
            </w:r>
          </w:p>
        </w:tc>
      </w:tr>
      <w:tr>
        <w:tc>
          <w:tcPr/>
          <w:p>
            <w:pPr>
              <w:pStyle w:val="Compact"/>
              <w:jc w:val="left"/>
            </w:pPr>
            <w:r>
              <w:t xml:space="preserve">7</w:t>
            </w:r>
          </w:p>
        </w:tc>
        <w:tc>
          <w:tcPr/>
          <w:p>
            <w:pPr>
              <w:pStyle w:val="Compact"/>
              <w:jc w:val="left"/>
            </w:pPr>
            <w:r>
              <w:t xml:space="preserve">Knowledge Transfer &amp; Documentation Package</w:t>
            </w:r>
          </w:p>
        </w:tc>
        <w:tc>
          <w:tcPr/>
          <w:p>
            <w:pPr>
              <w:pStyle w:val="Compact"/>
              <w:jc w:val="left"/>
            </w:pPr>
            <w:r>
              <w:t xml:space="preserve">One-time</w:t>
            </w:r>
          </w:p>
        </w:tc>
        <w:tc>
          <w:tcPr/>
          <w:p>
            <w:pPr>
              <w:pStyle w:val="Compact"/>
              <w:jc w:val="left"/>
            </w:pPr>
            <w:r>
              <w:t xml:space="preserve">₹ 95,000</w:t>
            </w:r>
          </w:p>
        </w:tc>
      </w:tr>
      <w:tr>
        <w:tc>
          <w:tcPr/>
          <w:p>
            <w:pPr>
              <w:pStyle w:val="Compact"/>
              <w:jc w:val="left"/>
            </w:pPr>
            <w:r>
              <w:t xml:space="preserve">8</w:t>
            </w:r>
          </w:p>
        </w:tc>
        <w:tc>
          <w:tcPr/>
          <w:p>
            <w:pPr>
              <w:pStyle w:val="Compact"/>
              <w:jc w:val="left"/>
            </w:pPr>
            <w:r>
              <w:t xml:space="preserve">Annual Maintenance &amp; Support Retainer (Year 2 onwards)</w:t>
            </w:r>
          </w:p>
        </w:tc>
        <w:tc>
          <w:tcPr/>
          <w:p>
            <w:pPr>
              <w:pStyle w:val="Compact"/>
              <w:jc w:val="left"/>
            </w:pPr>
            <w:r>
              <w:t xml:space="preserve">Per Year</w:t>
            </w:r>
          </w:p>
        </w:tc>
        <w:tc>
          <w:tcPr/>
          <w:p>
            <w:pPr>
              <w:pStyle w:val="Compact"/>
              <w:jc w:val="left"/>
            </w:pPr>
            <w:r>
              <w:t xml:space="preserve">₹ 12,00,000</w:t>
            </w:r>
          </w:p>
        </w:tc>
      </w:tr>
      <w:tr>
        <w:tc>
          <w:tcPr>
            <w:gridSpan w:val="3"/>
          </w:tcPr>
          <w:p>
            <w:pPr>
              <w:pStyle w:val="Compact"/>
              <w:jc w:val="left"/>
            </w:pPr>
            <w:r>
              <w:t xml:space="preserve">Grand Total (Year 1 – All Inclusive with 18% GST)</w:t>
            </w:r>
          </w:p>
        </w:tc>
        <w:tc>
          <w:tcPr/>
          <w:p>
            <w:pPr>
              <w:pStyle w:val="Compact"/>
              <w:jc w:val="left"/>
            </w:pPr>
            <w:r>
              <w:t xml:space="preserve">₹ 38,47,000</w:t>
            </w:r>
          </w:p>
        </w:tc>
      </w:tr>
    </w:tbl>
    <w:bookmarkEnd w:id="24"/>
    <w:bookmarkStart w:id="25" w:name="payment-terms"/>
    <w:p>
      <w:pPr>
        <w:pStyle w:val="Heading3"/>
      </w:pPr>
      <w:r>
        <w:t xml:space="preserve">4. Payment Terms</w:t>
      </w:r>
    </w:p>
    <w:p>
      <w:pPr>
        <w:pStyle w:val="FirstParagraph"/>
      </w:pPr>
      <w:r>
        <w:t xml:space="preserve">As per this Quotation Estimate, payment shall be structured as follows: 30% advance upon contract signing, 40% upon successful completion of the initial infrastructure setup and migration phase, and the remaining 30% in equal monthly installments over the subsequent eight months. All payments are to be made via NEFT/RTGS to the designated bank account of InfraTech Solutions Pvt. Ltd., India Mumbai. Invoices will be raised on the 1st of each month for the preceding month's services.</w:t>
      </w:r>
    </w:p>
    <w:bookmarkEnd w:id="25"/>
    <w:bookmarkStart w:id="26" w:name="terms-conditions"/>
    <w:p>
      <w:pPr>
        <w:pStyle w:val="Heading3"/>
      </w:pPr>
      <w:r>
        <w:t xml:space="preserve">5. Terms &amp; Conditions</w:t>
      </w:r>
    </w:p>
    <w:p>
      <w:pPr>
        <w:numPr>
          <w:ilvl w:val="0"/>
          <w:numId w:val="1002"/>
        </w:numPr>
        <w:pStyle w:val="Compact"/>
      </w:pPr>
      <w:r>
        <w:t xml:space="preserve">This Quotation Estimate is valid for thirty (30) calendar days from the date of issue. Beyond this period, pricing may be revised to reflect market conditions in the India Mumbai IT services sector.</w:t>
      </w:r>
    </w:p>
    <w:p>
      <w:pPr>
        <w:numPr>
          <w:ilvl w:val="0"/>
          <w:numId w:val="1002"/>
        </w:numPr>
        <w:pStyle w:val="Compact"/>
      </w:pPr>
      <w:r>
        <w:t xml:space="preserve">The Systems Engineer shall be bound by a strict Non-Disclosure Agreement (NDA) and Intellectual Property (IP) assignment clause, ensuring all work product belongs to the client.</w:t>
      </w:r>
    </w:p>
    <w:p>
      <w:pPr>
        <w:numPr>
          <w:ilvl w:val="0"/>
          <w:numId w:val="1002"/>
        </w:numPr>
        <w:pStyle w:val="Compact"/>
      </w:pPr>
      <w:r>
        <w:t xml:space="preserve">InfraTech Solutions Pvt. Ltd. reserves the right to substitute the assigned Systems Engineer with a professional of equal or higher qualification, subject to client approval, in the event of unforeseen circumstances.</w:t>
      </w:r>
    </w:p>
    <w:p>
      <w:pPr>
        <w:numPr>
          <w:ilvl w:val="0"/>
          <w:numId w:val="1002"/>
        </w:numPr>
        <w:pStyle w:val="Compact"/>
      </w:pPr>
      <w:r>
        <w:t xml:space="preserve">Any scope changes or additional services beyond the defined Quotation Estimate will be documented in a separate Change Order and require written client approval before execution.</w:t>
      </w:r>
    </w:p>
    <w:p>
      <w:pPr>
        <w:numPr>
          <w:ilvl w:val="0"/>
          <w:numId w:val="1002"/>
        </w:numPr>
        <w:pStyle w:val="Compact"/>
      </w:pPr>
      <w:r>
        <w:t xml:space="preserve">The engagement is governed by the laws of India, and any disputes shall be subject to the exclusive jurisdiction of the competent courts in India Mumbai.</w:t>
      </w:r>
    </w:p>
    <w:p>
      <w:pPr>
        <w:numPr>
          <w:ilvl w:val="0"/>
          <w:numId w:val="1002"/>
        </w:numPr>
        <w:pStyle w:val="Compact"/>
      </w:pPr>
      <w:r>
        <w:t xml:space="preserve">Force majeure events, including but not limited to natural disasters, government-mandated lockdowns, or infrastructure outages affecting the India Mumbai region, shall be handled as per standard contractual provisions.</w:t>
      </w:r>
    </w:p>
    <w:p>
      <w:pPr>
        <w:numPr>
          <w:ilvl w:val="0"/>
          <w:numId w:val="1002"/>
        </w:numPr>
        <w:pStyle w:val="Compact"/>
      </w:pPr>
      <w:r>
        <w:t xml:space="preserve">Confidentiality obligations survive the termination of this engagement for a period of three (3) years.</w:t>
      </w:r>
    </w:p>
    <w:bookmarkEnd w:id="26"/>
    <w:bookmarkStart w:id="27" w:name="acceptance-authorization"/>
    <w:p>
      <w:pPr>
        <w:pStyle w:val="Heading3"/>
      </w:pPr>
      <w:r>
        <w:t xml:space="preserve">6. Acceptance &amp; Authorization</w:t>
      </w:r>
    </w:p>
    <w:p>
      <w:pPr>
        <w:pStyle w:val="FirstParagraph"/>
      </w:pPr>
      <w:r>
        <w:t xml:space="preserve">By signing below, the client acknowledges receipt of this Quotation Estimate and agrees to the terms, scope, and financial obligations outlined herein for the engagement of the Systems Engineer in India Mumbai.</w:t>
      </w:r>
    </w:p>
    <w:p>
      <w:pPr>
        <w:pStyle w:val="BodyText"/>
      </w:pPr>
      <w:r>
        <w:br/>
      </w:r>
    </w:p>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For InfraTech Solutions Pvt. Ltd.</w:t>
            </w:r>
            <w:r>
              <w:br/>
            </w:r>
            <w:r>
              <w:rPr>
                <w:iCs/>
                <w:i/>
              </w:rPr>
              <w:t xml:space="preserve">(India Mumbai)</w:t>
            </w:r>
          </w:p>
        </w:tc>
        <w:tc>
          <w:tcPr/>
          <w:p>
            <w:pPr>
              <w:pStyle w:val="Compact"/>
              <w:jc w:val="left"/>
            </w:pPr>
            <w:r>
              <w:t xml:space="preserve">For the Client Organization</w:t>
            </w:r>
          </w:p>
        </w:tc>
      </w:tr>
      <w:tr>
        <w:tc>
          <w:tcPr/>
          <w:p>
            <w:pPr>
              <w:pStyle w:val="Compact"/>
              <w:jc w:val="left"/>
            </w:pPr>
            <w:r>
              <w:br/>
            </w:r>
            <w:r>
              <w:br/>
            </w:r>
            <w:r>
              <w:t xml:space="preserve">______________________________</w:t>
            </w:r>
            <w:r>
              <w:br/>
            </w:r>
            <w:r>
              <w:t xml:space="preserve">Name:</w:t>
            </w:r>
            <w:r>
              <w:br/>
            </w:r>
            <w:r>
              <w:t xml:space="preserve">Designation:</w:t>
            </w:r>
            <w:r>
              <w:br/>
            </w:r>
            <w:r>
              <w:t xml:space="preserve">Date:</w:t>
            </w:r>
            <w:r>
              <w:br/>
            </w:r>
            <w:r>
              <w:t xml:space="preserve">Signature &amp; Seal:</w:t>
            </w:r>
          </w:p>
        </w:tc>
        <w:tc>
          <w:tcPr/>
          <w:p>
            <w:pPr>
              <w:pStyle w:val="Compact"/>
              <w:jc w:val="left"/>
            </w:pPr>
            <w:r>
              <w:br/>
            </w:r>
            <w:r>
              <w:br/>
            </w:r>
            <w:r>
              <w:t xml:space="preserve">______________________________</w:t>
            </w:r>
            <w:r>
              <w:br/>
            </w:r>
            <w:r>
              <w:t xml:space="preserve">Name:</w:t>
            </w:r>
            <w:r>
              <w:br/>
            </w:r>
            <w:r>
              <w:t xml:space="preserve">Designation:</w:t>
            </w:r>
            <w:r>
              <w:br/>
            </w:r>
            <w:r>
              <w:t xml:space="preserve">Date:</w:t>
            </w:r>
            <w:r>
              <w:br/>
            </w:r>
            <w:r>
              <w:t xml:space="preserve">Signature &amp; Seal:</w:t>
            </w:r>
          </w:p>
        </w:tc>
      </w:tr>
    </w:tbl>
    <w:p>
      <w:pPr>
        <w:pStyle w:val="BodyText"/>
      </w:pPr>
      <w:r>
        <w:rPr>
          <w:bCs/>
          <w:b/>
        </w:rPr>
        <w:t xml:space="preserve">InfraTech Solutions Pvt. Ltd.</w:t>
      </w:r>
      <w:r>
        <w:t xml:space="preserve"> </w:t>
      </w:r>
      <w:r>
        <w:t xml:space="preserve">| 4th Floor, Tower B, Cyber Hub, Andheri East, India Mumbai – 400069</w:t>
      </w:r>
    </w:p>
    <w:p>
      <w:pPr>
        <w:pStyle w:val="BodyText"/>
      </w:pPr>
      <w:r>
        <w:t xml:space="preserve">Email: quotations@infratechmumbai.in | Phone: +91-22-4XXX-XXXX | GSTIN: 27XXXXX0000X1Z5</w:t>
      </w:r>
    </w:p>
    <w:p>
      <w:pPr>
        <w:pStyle w:val="BodyText"/>
      </w:pPr>
      <w:r>
        <w:rPr>
          <w:iCs/>
          <w:i/>
        </w:rPr>
        <w:t xml:space="preserve">This Quotation Estimate document is confidential and intended solely for the named recipient. Unauthorized distribution is prohibited.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Systems Engineer - India Mumbai</dc:title>
  <dc:creator/>
  <dc:language>en</dc:language>
  <cp:keywords/>
  <dcterms:created xsi:type="dcterms:W3CDTF">2026-10-10T00:32:49Z</dcterms:created>
  <dcterms:modified xsi:type="dcterms:W3CDTF">2026-10-10T00:32:49Z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