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technocore-solutions-pvt.-ltd."/>
    <w:p>
      <w:pPr>
        <w:pStyle w:val="Heading1"/>
      </w:pPr>
      <w:r>
        <w:t xml:space="preserve">TechnoCore Solutions Pvt. Ltd.</w:t>
      </w:r>
    </w:p>
    <w:p>
      <w:pPr>
        <w:pStyle w:val="FirstParagraph"/>
      </w:pPr>
      <w:r>
        <w:t xml:space="preserve">Plot No. 42, Sector 62, Noida, Uttar Pradesh – 201301, India</w:t>
      </w:r>
    </w:p>
    <w:p>
      <w:pPr>
        <w:pStyle w:val="BodyText"/>
      </w:pPr>
      <w:r>
        <w:t xml:space="preserve">Phone: +91-11-4567-8900 | Email: quotations@technocoresolutions.in</w:t>
      </w:r>
    </w:p>
    <w:p>
      <w:pPr>
        <w:pStyle w:val="BodyText"/>
      </w:pPr>
      <w:r>
        <w:t xml:space="preserve">CIN: U72900DL2015PTC284561 | GSTIN: 07AABCT1234F1Z5</w:t>
      </w:r>
    </w:p>
    <w:bookmarkEnd w:id="20"/>
    <w:bookmarkStart w:id="21" w:name="quotation-estimate"/>
    <w:p>
      <w:pPr>
        <w:pStyle w:val="Heading2"/>
      </w:pPr>
      <w:r>
        <w:t xml:space="preserve">QUOTATION ESTIMATE</w:t>
      </w:r>
    </w:p>
    <w:p>
      <w:pPr>
        <w:pStyle w:val="FirstParagraph"/>
      </w:pPr>
      <w:r>
        <w:rPr>
          <w:bCs/>
          <w:b/>
        </w:rPr>
        <w:t xml:space="preserve">Quotation No.:</w:t>
      </w:r>
      <w:r>
        <w:t xml:space="preserve"> </w:t>
      </w:r>
      <w:r>
        <w:t xml:space="preserve">TCS/QE/2025/NLD-0472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India New Delhi</w:t>
      </w:r>
    </w:p>
    <w:bookmarkEnd w:id="21"/>
    <w:p>
      <w:pPr>
        <w:pStyle w:val="BodyText"/>
      </w:pPr>
      <w:r>
        <w:t xml:space="preserve">1. CLIENT INFORMATION</w:t>
      </w:r>
    </w:p>
    <w:p>
      <w:pPr>
        <w:pStyle w:val="BodyText"/>
      </w:pPr>
      <w:r>
        <w:rPr>
          <w:bCs/>
          <w:b/>
        </w:rPr>
        <w:t xml:space="preserve">Client Name:</w:t>
      </w:r>
      <w:r>
        <w:t xml:space="preserve"> </w:t>
      </w:r>
      <w:r>
        <w:t xml:space="preserve">Meridian Infrastructure Services LLP</w:t>
      </w:r>
    </w:p>
    <w:p>
      <w:pPr>
        <w:pStyle w:val="BodyText"/>
      </w:pPr>
      <w:r>
        <w:rPr>
          <w:bCs/>
          <w:b/>
        </w:rPr>
        <w:t xml:space="preserve">Address:</w:t>
      </w:r>
      <w:r>
        <w:t xml:space="preserve"> </w:t>
      </w:r>
      <w:r>
        <w:t xml:space="preserve">18, Connaught Place, New Delhi, Delhi – 110001, India</w:t>
      </w:r>
    </w:p>
    <w:p>
      <w:pPr>
        <w:pStyle w:val="BodyText"/>
      </w:pPr>
      <w:r>
        <w:rPr>
          <w:bCs/>
          <w:b/>
        </w:rPr>
        <w:t xml:space="preserve">Attention:</w:t>
      </w:r>
      <w:r>
        <w:t xml:space="preserve"> </w:t>
      </w:r>
      <w:r>
        <w:t xml:space="preserve">Mr. Rajesh Verma, Head of IT Operations</w:t>
      </w:r>
    </w:p>
    <w:p>
      <w:pPr>
        <w:pStyle w:val="BodyText"/>
      </w:pPr>
      <w:r>
        <w:rPr>
          <w:bCs/>
          <w:b/>
        </w:rPr>
        <w:t xml:space="preserve">Contact:</w:t>
      </w:r>
      <w:r>
        <w:t xml:space="preserve"> </w:t>
      </w:r>
      <w:r>
        <w:t xml:space="preserve">+91-98110-23456 | r.verma@meridianinfra.in</w:t>
      </w:r>
    </w:p>
    <w:p>
      <w:pPr>
        <w:pStyle w:val="BodyText"/>
      </w:pPr>
      <w:r>
        <w:rPr>
          <w:bCs/>
          <w:b/>
        </w:rPr>
        <w:t xml:space="preserve">Project Location:</w:t>
      </w:r>
      <w:r>
        <w:t xml:space="preserve"> </w:t>
      </w:r>
      <w:r>
        <w:t xml:space="preserve">India New Delhi (Corporate Office, Connaught Place)</w:t>
      </w:r>
    </w:p>
    <w:p>
      <w:pPr>
        <w:pStyle w:val="BodyText"/>
      </w:pPr>
      <w:r>
        <w:t xml:space="preserve">2. SCOPE OF WORK – SYSTEMS ENGINEER ENGAGEMENT</w:t>
      </w:r>
    </w:p>
    <w:p>
      <w:pPr>
        <w:pStyle w:val="BodyText"/>
      </w:pPr>
      <w:r>
        <w:t xml:space="preserve">This</w:t>
      </w:r>
      <w:r>
        <w:t xml:space="preserve"> </w:t>
      </w:r>
      <w:r>
        <w:t xml:space="preserve">Quotation Estimate</w:t>
      </w:r>
      <w:r>
        <w:t xml:space="preserve"> </w:t>
      </w:r>
      <w:r>
        <w:t xml:space="preserve">is issued by TechnoCore Solutions Pvt. Ltd. for the engagement of a senior</w:t>
      </w:r>
      <w:r>
        <w:t xml:space="preserve"> </w:t>
      </w:r>
      <w:r>
        <w:t xml:space="preserve">Systems Engineer</w:t>
      </w:r>
      <w:r>
        <w:t xml:space="preserve"> </w:t>
      </w:r>
      <w:r>
        <w:t xml:space="preserve">to be deployed at the client's operational facility located in</w:t>
      </w:r>
      <w:r>
        <w:t xml:space="preserve"> </w:t>
      </w:r>
      <w:r>
        <w:t xml:space="preserve">India New Delhi</w:t>
      </w:r>
      <w:r>
        <w:t xml:space="preserve">. The</w:t>
      </w:r>
      <w:r>
        <w:t xml:space="preserve"> </w:t>
      </w:r>
      <w:r>
        <w:t xml:space="preserve">Systems Engineer</w:t>
      </w:r>
      <w:r>
        <w:t xml:space="preserve"> </w:t>
      </w:r>
      <w:r>
        <w:t xml:space="preserve">shall be responsible for the end-to-end design, implementation, configuration, monitoring, and maintenance of the client's enterprise IT infrastructure, including server environments, network architecture, virtualization platforms, and disaster recovery systems. The engagement is specifically tailored to meet the operational requirements of the client's business operations within the</w:t>
      </w:r>
      <w:r>
        <w:t xml:space="preserve"> </w:t>
      </w:r>
      <w:r>
        <w:t xml:space="preserve">India New Delhi</w:t>
      </w:r>
      <w:r>
        <w:t xml:space="preserve"> </w:t>
      </w:r>
      <w:r>
        <w:t xml:space="preserve">metropolitan area, ensuring compliance with all applicable Indian Information Technology Act 2000 regulations and local data sovereignty requirements.</w:t>
      </w:r>
    </w:p>
    <w:p>
      <w:pPr>
        <w:pStyle w:val="BodyText"/>
      </w:pPr>
      <w:r>
        <w:t xml:space="preserve">The</w:t>
      </w:r>
      <w:r>
        <w:t xml:space="preserve"> </w:t>
      </w:r>
      <w:r>
        <w:t xml:space="preserve">Systems Engineer</w:t>
      </w:r>
      <w:r>
        <w:t xml:space="preserve"> </w:t>
      </w:r>
      <w:r>
        <w:t xml:space="preserve">will work on-site at the client's premises in</w:t>
      </w:r>
      <w:r>
        <w:t xml:space="preserve"> </w:t>
      </w:r>
      <w:r>
        <w:t xml:space="preserve">India New Delhi</w:t>
      </w:r>
      <w:r>
        <w:t xml:space="preserve"> </w:t>
      </w:r>
      <w:r>
        <w:t xml:space="preserve">during standard business hours (Monday to Saturday, 09:00 AM to 06:00 PM IST) and will be available for after-hours emergency support on a rotational basis. The role encompasses hardware provisioning, operating system deployment (Windows Server 2022, RHEL 9), network switch and router configuration, Active Directory management, PowerShell and Bash scripting for automation, performance tuning, capacity planning, and coordination with third-party vendors operating in the</w:t>
      </w:r>
      <w:r>
        <w:t xml:space="preserve"> </w:t>
      </w:r>
      <w:r>
        <w:t xml:space="preserve">India New Delhi</w:t>
      </w:r>
      <w:r>
        <w:t xml:space="preserve"> </w:t>
      </w:r>
      <w:r>
        <w:t xml:space="preserve">region.</w:t>
      </w:r>
    </w:p>
    <w:p>
      <w:pPr>
        <w:pStyle w:val="BodyText"/>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professional fee for</w:t>
            </w:r>
            <w:r>
              <w:t xml:space="preserve"> </w:t>
            </w:r>
            <w:r>
              <w:t xml:space="preserve">Systems Engineer</w:t>
            </w:r>
            <w:r>
              <w:t xml:space="preserve"> </w:t>
            </w:r>
            <w:r>
              <w:t xml:space="preserve">(Senior Level, 10+ years experience) – on-site deployment at</w:t>
            </w:r>
            <w:r>
              <w:t xml:space="preserve"> </w:t>
            </w:r>
            <w:r>
              <w:t xml:space="preserve">India New Delhi</w:t>
            </w:r>
            <w:r>
              <w:t xml:space="preserve"> </w:t>
            </w:r>
            <w:r>
              <w:t xml:space="preserve">office</w:t>
            </w:r>
          </w:p>
        </w:tc>
        <w:tc>
          <w:tcPr/>
          <w:p>
            <w:pPr>
              <w:pStyle w:val="Compact"/>
              <w:jc w:val="left"/>
            </w:pPr>
            <w:r>
              <w:t xml:space="preserve">12 Months</w:t>
            </w:r>
          </w:p>
        </w:tc>
        <w:tc>
          <w:tcPr/>
          <w:p>
            <w:pPr>
              <w:pStyle w:val="Compact"/>
              <w:jc w:val="left"/>
            </w:pPr>
            <w:r>
              <w:t xml:space="preserve">₹ 2,400,000</w:t>
            </w:r>
          </w:p>
        </w:tc>
      </w:tr>
      <w:tr>
        <w:tc>
          <w:tcPr/>
          <w:p>
            <w:pPr>
              <w:pStyle w:val="Compact"/>
              <w:jc w:val="left"/>
            </w:pPr>
            <w:r>
              <w:t xml:space="preserve">2</w:t>
            </w:r>
          </w:p>
        </w:tc>
        <w:tc>
          <w:tcPr/>
          <w:p>
            <w:pPr>
              <w:pStyle w:val="Compact"/>
              <w:jc w:val="left"/>
            </w:pPr>
            <w:r>
              <w:t xml:space="preserve">Initial infrastructure assessment and architecture design report for</w:t>
            </w:r>
            <w:r>
              <w:t xml:space="preserve"> </w:t>
            </w:r>
            <w:r>
              <w:t xml:space="preserve">Systems Engineer</w:t>
            </w:r>
            <w:r>
              <w:t xml:space="preserve"> </w:t>
            </w:r>
            <w:r>
              <w:t xml:space="preserve">onboarding at</w:t>
            </w:r>
            <w:r>
              <w:t xml:space="preserve"> </w:t>
            </w:r>
            <w:r>
              <w:t xml:space="preserve">India New Delhi</w:t>
            </w:r>
            <w:r>
              <w:t xml:space="preserve"> </w:t>
            </w:r>
            <w:r>
              <w:t xml:space="preserve">site</w:t>
            </w:r>
          </w:p>
        </w:tc>
        <w:tc>
          <w:tcPr/>
          <w:p>
            <w:pPr>
              <w:pStyle w:val="Compact"/>
              <w:jc w:val="left"/>
            </w:pPr>
            <w:r>
              <w:t xml:space="preserve">One-time</w:t>
            </w:r>
          </w:p>
        </w:tc>
        <w:tc>
          <w:tcPr/>
          <w:p>
            <w:pPr>
              <w:pStyle w:val="Compact"/>
              <w:jc w:val="left"/>
            </w:pPr>
            <w:r>
              <w:t xml:space="preserve">₹ 185,000</w:t>
            </w:r>
          </w:p>
        </w:tc>
      </w:tr>
      <w:tr>
        <w:tc>
          <w:tcPr/>
          <w:p>
            <w:pPr>
              <w:pStyle w:val="Compact"/>
              <w:jc w:val="left"/>
            </w:pPr>
            <w:r>
              <w:t xml:space="preserve">3</w:t>
            </w:r>
          </w:p>
        </w:tc>
        <w:tc>
          <w:tcPr/>
          <w:p>
            <w:pPr>
              <w:pStyle w:val="Compact"/>
              <w:jc w:val="left"/>
            </w:pPr>
            <w:r>
              <w:t xml:space="preserve">Server hardware procurement and rack installation (2x Dell PowerEdge R760, 1x Dell PowerEdge R750) – delivered to</w:t>
            </w:r>
            <w:r>
              <w:t xml:space="preserve"> </w:t>
            </w:r>
            <w:r>
              <w:t xml:space="preserve">India New Delhi</w:t>
            </w:r>
            <w:r>
              <w:t xml:space="preserve"> </w:t>
            </w:r>
            <w:r>
              <w:t xml:space="preserve">location</w:t>
            </w:r>
          </w:p>
        </w:tc>
        <w:tc>
          <w:tcPr/>
          <w:p>
            <w:pPr>
              <w:pStyle w:val="Compact"/>
              <w:jc w:val="left"/>
            </w:pPr>
            <w:r>
              <w:t xml:space="preserve">One-time</w:t>
            </w:r>
          </w:p>
        </w:tc>
        <w:tc>
          <w:tcPr/>
          <w:p>
            <w:pPr>
              <w:pStyle w:val="Compact"/>
              <w:jc w:val="left"/>
            </w:pPr>
            <w:r>
              <w:t xml:space="preserve">₹ 6,85,000</w:t>
            </w:r>
          </w:p>
        </w:tc>
      </w:tr>
      <w:tr>
        <w:tc>
          <w:tcPr/>
          <w:p>
            <w:pPr>
              <w:pStyle w:val="Compact"/>
              <w:jc w:val="left"/>
            </w:pPr>
            <w:r>
              <w:t xml:space="preserve">4</w:t>
            </w:r>
          </w:p>
        </w:tc>
        <w:tc>
          <w:tcPr/>
          <w:p>
            <w:pPr>
              <w:pStyle w:val="Compact"/>
              <w:jc w:val="left"/>
            </w:pPr>
            <w:r>
              <w:t xml:space="preserve">Network equipment configuration (Cisco Catalyst 9300 switches, Fortinet FortiGate 200F firewall) –</w:t>
            </w:r>
            <w:r>
              <w:t xml:space="preserve"> </w:t>
            </w:r>
            <w:r>
              <w:t xml:space="preserve">India New Delhi</w:t>
            </w:r>
            <w:r>
              <w:t xml:space="preserve"> </w:t>
            </w:r>
            <w:r>
              <w:t xml:space="preserve">office</w:t>
            </w:r>
          </w:p>
        </w:tc>
        <w:tc>
          <w:tcPr/>
          <w:p>
            <w:pPr>
              <w:pStyle w:val="Compact"/>
              <w:jc w:val="left"/>
            </w:pPr>
            <w:r>
              <w:t xml:space="preserve">One-time</w:t>
            </w:r>
          </w:p>
        </w:tc>
        <w:tc>
          <w:tcPr/>
          <w:p>
            <w:pPr>
              <w:pStyle w:val="Compact"/>
              <w:jc w:val="left"/>
            </w:pPr>
            <w:r>
              <w:t xml:space="preserve">₹ 4,20,000</w:t>
            </w:r>
          </w:p>
        </w:tc>
      </w:tr>
      <w:tr>
        <w:tc>
          <w:tcPr/>
          <w:p>
            <w:pPr>
              <w:pStyle w:val="Compact"/>
              <w:jc w:val="left"/>
            </w:pPr>
            <w:r>
              <w:t xml:space="preserve">5</w:t>
            </w:r>
          </w:p>
        </w:tc>
        <w:tc>
          <w:tcPr/>
          <w:p>
            <w:pPr>
              <w:pStyle w:val="Compact"/>
              <w:jc w:val="left"/>
            </w:pPr>
            <w:r>
              <w:t xml:space="preserve">Virtualization platform licensing (VMware vSphere Enterprise, 4-node cluster) – managed by</w:t>
            </w:r>
            <w:r>
              <w:t xml:space="preserve"> </w:t>
            </w:r>
            <w:r>
              <w:t xml:space="preserve">Systems Engineer</w:t>
            </w:r>
          </w:p>
        </w:tc>
        <w:tc>
          <w:tcPr/>
          <w:p>
            <w:pPr>
              <w:pStyle w:val="Compact"/>
              <w:jc w:val="left"/>
            </w:pPr>
            <w:r>
              <w:t xml:space="preserve">12 Months</w:t>
            </w:r>
          </w:p>
        </w:tc>
        <w:tc>
          <w:tcPr/>
          <w:p>
            <w:pPr>
              <w:pStyle w:val="Compact"/>
              <w:jc w:val="left"/>
            </w:pPr>
            <w:r>
              <w:t xml:space="preserve">₹ 3,10,000</w:t>
            </w:r>
          </w:p>
        </w:tc>
      </w:tr>
      <w:tr>
        <w:tc>
          <w:tcPr/>
          <w:p>
            <w:pPr>
              <w:pStyle w:val="Compact"/>
              <w:jc w:val="left"/>
            </w:pPr>
            <w:r>
              <w:t xml:space="preserve">6</w:t>
            </w:r>
          </w:p>
        </w:tc>
        <w:tc>
          <w:tcPr/>
          <w:p>
            <w:pPr>
              <w:pStyle w:val="Compact"/>
              <w:jc w:val="left"/>
            </w:pPr>
            <w:r>
              <w:t xml:space="preserve">Disaster Recovery and Business Continuity planning –</w:t>
            </w:r>
            <w:r>
              <w:t xml:space="preserve"> </w:t>
            </w:r>
            <w:r>
              <w:t xml:space="preserve">Systems Engineer</w:t>
            </w:r>
            <w:r>
              <w:t xml:space="preserve"> </w:t>
            </w:r>
            <w:r>
              <w:t xml:space="preserve">to design DR site in Noida (within</w:t>
            </w:r>
            <w:r>
              <w:t xml:space="preserve"> </w:t>
            </w:r>
            <w:r>
              <w:t xml:space="preserve">India New Delhi</w:t>
            </w:r>
            <w:r>
              <w:t xml:space="preserve"> </w:t>
            </w:r>
            <w:r>
              <w:t xml:space="preserve">NCR)</w:t>
            </w:r>
          </w:p>
        </w:tc>
        <w:tc>
          <w:tcPr/>
          <w:p>
            <w:pPr>
              <w:pStyle w:val="Compact"/>
              <w:jc w:val="left"/>
            </w:pPr>
            <w:r>
              <w:t xml:space="preserve">One-time</w:t>
            </w:r>
          </w:p>
        </w:tc>
        <w:tc>
          <w:tcPr/>
          <w:p>
            <w:pPr>
              <w:pStyle w:val="Compact"/>
              <w:jc w:val="left"/>
            </w:pPr>
            <w:r>
              <w:t xml:space="preserve">₹ 2,75,000</w:t>
            </w:r>
          </w:p>
        </w:tc>
      </w:tr>
      <w:tr>
        <w:tc>
          <w:tcPr/>
          <w:p>
            <w:pPr>
              <w:pStyle w:val="Compact"/>
              <w:jc w:val="left"/>
            </w:pPr>
            <w:r>
              <w:t xml:space="preserve">7</w:t>
            </w:r>
          </w:p>
        </w:tc>
        <w:tc>
          <w:tcPr/>
          <w:p>
            <w:pPr>
              <w:pStyle w:val="Compact"/>
              <w:jc w:val="left"/>
            </w:pPr>
            <w:r>
              <w:t xml:space="preserve">Monthly preventive maintenance, patch management, and security updates by</w:t>
            </w:r>
            <w:r>
              <w:t xml:space="preserve"> </w:t>
            </w:r>
            <w:r>
              <w:t xml:space="preserve">Systems Engineer</w:t>
            </w:r>
          </w:p>
        </w:tc>
        <w:tc>
          <w:tcPr/>
          <w:p>
            <w:pPr>
              <w:pStyle w:val="Compact"/>
              <w:jc w:val="left"/>
            </w:pPr>
            <w:r>
              <w:t xml:space="preserve">12 Months</w:t>
            </w:r>
          </w:p>
        </w:tc>
        <w:tc>
          <w:tcPr/>
          <w:p>
            <w:pPr>
              <w:pStyle w:val="Compact"/>
              <w:jc w:val="left"/>
            </w:pPr>
            <w:r>
              <w:t xml:space="preserve">₹ 1,44,000</w:t>
            </w:r>
          </w:p>
        </w:tc>
      </w:tr>
      <w:tr>
        <w:tc>
          <w:tcPr/>
          <w:p>
            <w:pPr>
              <w:pStyle w:val="Compact"/>
              <w:jc w:val="left"/>
            </w:pPr>
            <w:r>
              <w:t xml:space="preserve">8</w:t>
            </w:r>
          </w:p>
        </w:tc>
        <w:tc>
          <w:tcPr/>
          <w:p>
            <w:pPr>
              <w:pStyle w:val="Compact"/>
              <w:jc w:val="left"/>
            </w:pPr>
            <w:r>
              <w:t xml:space="preserve">Travel and local transportation allowance for</w:t>
            </w:r>
            <w:r>
              <w:t xml:space="preserve"> </w:t>
            </w:r>
            <w:r>
              <w:t xml:space="preserve">Systems Engineer</w:t>
            </w:r>
            <w:r>
              <w:t xml:space="preserve"> </w:t>
            </w:r>
            <w:r>
              <w:t xml:space="preserve">within</w:t>
            </w:r>
            <w:r>
              <w:t xml:space="preserve"> </w:t>
            </w:r>
            <w:r>
              <w:t xml:space="preserve">India New Delhi</w:t>
            </w:r>
            <w:r>
              <w:t xml:space="preserve"> </w:t>
            </w:r>
            <w:r>
              <w:t xml:space="preserve">NCR</w:t>
            </w:r>
          </w:p>
        </w:tc>
        <w:tc>
          <w:tcPr/>
          <w:p>
            <w:pPr>
              <w:pStyle w:val="Compact"/>
              <w:jc w:val="left"/>
            </w:pPr>
            <w:r>
              <w:t xml:space="preserve">12 Months</w:t>
            </w:r>
          </w:p>
        </w:tc>
        <w:tc>
          <w:tcPr/>
          <w:p>
            <w:pPr>
              <w:pStyle w:val="Compact"/>
              <w:jc w:val="left"/>
            </w:pPr>
            <w:r>
              <w:t xml:space="preserve">₹ 96,000</w:t>
            </w:r>
          </w:p>
        </w:tc>
      </w:tr>
      <w:tr>
        <w:tc>
          <w:tcPr/>
          <w:p>
            <w:pPr>
              <w:pStyle w:val="Compact"/>
              <w:jc w:val="left"/>
            </w:pPr>
            <w:r>
              <w:t xml:space="preserve">9</w:t>
            </w:r>
          </w:p>
        </w:tc>
        <w:tc>
          <w:tcPr/>
          <w:p>
            <w:pPr>
              <w:pStyle w:val="Compact"/>
              <w:jc w:val="left"/>
            </w:pPr>
            <w:r>
              <w:t xml:space="preserve">Documentation, knowledge transfer, and handover reports at project closure</w:t>
            </w:r>
          </w:p>
        </w:tc>
        <w:tc>
          <w:tcPr/>
          <w:p>
            <w:pPr>
              <w:pStyle w:val="Compact"/>
              <w:jc w:val="left"/>
            </w:pPr>
            <w:r>
              <w:t xml:space="preserve">One-time</w:t>
            </w:r>
          </w:p>
        </w:tc>
        <w:tc>
          <w:tcPr/>
          <w:p>
            <w:pPr>
              <w:pStyle w:val="Compact"/>
              <w:jc w:val="left"/>
            </w:pPr>
            <w:r>
              <w:t xml:space="preserve">₹ 85,000</w:t>
            </w:r>
          </w:p>
        </w:tc>
      </w:tr>
      <w:tr>
        <w:tc>
          <w:tcPr/>
          <w:p>
            <w:pPr>
              <w:pStyle w:val="Compact"/>
              <w:jc w:val="left"/>
            </w:pPr>
            <w:r>
              <w:t xml:space="preserve">10</w:t>
            </w:r>
          </w:p>
        </w:tc>
        <w:tc>
          <w:tcPr/>
          <w:p>
            <w:pPr>
              <w:pStyle w:val="Compact"/>
              <w:jc w:val="left"/>
            </w:pPr>
            <w:r>
              <w:t xml:space="preserve">Applicable GST (18%) on all taxable services and goods</w:t>
            </w:r>
          </w:p>
        </w:tc>
        <w:tc>
          <w:tcPr/>
          <w:p>
            <w:pPr>
              <w:pStyle w:val="Compact"/>
              <w:jc w:val="left"/>
            </w:pPr>
            <w:r>
              <w:t xml:space="preserve">—</w:t>
            </w:r>
          </w:p>
        </w:tc>
        <w:tc>
          <w:tcPr/>
          <w:p>
            <w:pPr>
              <w:pStyle w:val="Compact"/>
              <w:jc w:val="left"/>
            </w:pPr>
            <w:r>
              <w:t xml:space="preserve">₹ 3,38,700</w:t>
            </w:r>
          </w:p>
        </w:tc>
      </w:tr>
      <w:tr>
        <w:tc>
          <w:tcPr>
            <w:gridSpan w:val="3"/>
          </w:tcPr>
          <w:p>
            <w:pPr>
              <w:pStyle w:val="Compact"/>
              <w:jc w:val="left"/>
            </w:pPr>
            <w:r>
              <w:rPr>
                <w:bCs/>
                <w:b/>
              </w:rPr>
              <w:t xml:space="preserve">GRAND TOTAL (INR)</w:t>
            </w:r>
          </w:p>
        </w:tc>
        <w:tc>
          <w:tcPr/>
          <w:p>
            <w:pPr>
              <w:pStyle w:val="Compact"/>
              <w:jc w:val="left"/>
            </w:pPr>
            <w:r>
              <w:rPr>
                <w:bCs/>
                <w:b/>
              </w:rPr>
              <w:t xml:space="preserve">₹ 18,07,700</w:t>
            </w:r>
          </w:p>
        </w:tc>
      </w:tr>
      <w:tr>
        <w:tc>
          <w:tcPr>
            <w:gridSpan w:val="3"/>
          </w:tcPr>
          <w:p>
            <w:pPr>
              <w:pStyle w:val="Compact"/>
              <w:jc w:val="left"/>
            </w:pPr>
            <w:r>
              <w:rPr>
                <w:bCs/>
                <w:b/>
              </w:rPr>
              <w:t xml:space="preserve">Grand Total in Words</w:t>
            </w:r>
          </w:p>
        </w:tc>
        <w:tc>
          <w:tcPr/>
          <w:p>
            <w:pPr>
              <w:pStyle w:val="Compact"/>
              <w:jc w:val="left"/>
            </w:pPr>
            <w:r>
              <w:rPr>
                <w:bCs/>
                <w:b/>
              </w:rPr>
              <w:t xml:space="preserve">Indian Rupees Eighteen Lakh Seven Thousand Seven Hundred Only</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revised due to market fluctuations in hardware costs and labor rates applicable in</w:t>
      </w:r>
      <w:r>
        <w:t xml:space="preserve"> </w:t>
      </w:r>
      <w:r>
        <w:t xml:space="preserve">India New Delhi</w:t>
      </w:r>
      <w:r>
        <w:t xml:space="preserve">.</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infrastructure setup and</w:t>
      </w:r>
      <w:r>
        <w:t xml:space="preserve"> </w:t>
      </w:r>
      <w:r>
        <w:t xml:space="preserve">Systems Engineer</w:t>
      </w:r>
      <w:r>
        <w:t xml:space="preserve"> </w:t>
      </w:r>
      <w:r>
        <w:t xml:space="preserve">onboarding, and 30% upon successful completion of the 12-month engagement period.</w:t>
      </w:r>
    </w:p>
    <w:p>
      <w:pPr>
        <w:numPr>
          <w:ilvl w:val="0"/>
          <w:numId w:val="1001"/>
        </w:numPr>
        <w:pStyle w:val="Compact"/>
      </w:pPr>
      <w:r>
        <w:t xml:space="preserve">All payments shall be made via bank transfer to the account of TechnoCore Solutions Pvt. Ltd. as specified in the commercial invoice. Cheques shall be drawn in favour of "TechnoCore Solutions Pvt. Ltd." and payable at New Delhi.</w:t>
      </w:r>
    </w:p>
    <w:p>
      <w:pPr>
        <w:numPr>
          <w:ilvl w:val="0"/>
          <w:numId w:val="1001"/>
        </w:numPr>
        <w:pStyle w:val="Compact"/>
      </w:pPr>
      <w:r>
        <w:t xml:space="preserve">The</w:t>
      </w:r>
      <w:r>
        <w:t xml:space="preserve"> </w:t>
      </w:r>
      <w:r>
        <w:t xml:space="preserve">Systems Engineer</w:t>
      </w:r>
      <w:r>
        <w:t xml:space="preserve"> </w:t>
      </w:r>
      <w:r>
        <w:t xml:space="preserve">shall be bound by a Non-Disclosure Agreement (NDA) and a Non-Compete clause for a period of twelve (12) months post-engagement, in compliance with Indian contract law.</w:t>
      </w:r>
    </w:p>
    <w:p>
      <w:pPr>
        <w:numPr>
          <w:ilvl w:val="0"/>
          <w:numId w:val="1001"/>
        </w:numPr>
        <w:pStyle w:val="Compact"/>
      </w:pPr>
      <w:r>
        <w:t xml:space="preserve">Any additional services, hardware upgrades, or scope changes beyond the items listed in this</w:t>
      </w:r>
      <w:r>
        <w:t xml:space="preserve"> </w:t>
      </w:r>
      <w:r>
        <w:t xml:space="preserve">Quotation Estimate</w:t>
      </w:r>
      <w:r>
        <w:t xml:space="preserve"> </w:t>
      </w:r>
      <w:r>
        <w:t xml:space="preserve">shall be subject to a separate written amendment and additional cost approval by the client.</w:t>
      </w:r>
    </w:p>
    <w:p>
      <w:pPr>
        <w:numPr>
          <w:ilvl w:val="0"/>
          <w:numId w:val="1001"/>
        </w:numPr>
        <w:pStyle w:val="Compact"/>
      </w:pPr>
      <w:r>
        <w:t xml:space="preserve">The</w:t>
      </w:r>
      <w:r>
        <w:t xml:space="preserve"> </w:t>
      </w:r>
      <w:r>
        <w:t xml:space="preserve">Systems Engineer</w:t>
      </w:r>
      <w:r>
        <w:t xml:space="preserve"> </w:t>
      </w:r>
      <w:r>
        <w:t xml:space="preserve">shall adhere to all safety protocols, data protection guidelines, and IT security policies in force at the client's</w:t>
      </w:r>
      <w:r>
        <w:t xml:space="preserve"> </w:t>
      </w:r>
      <w:r>
        <w:t xml:space="preserve">India New Delhi</w:t>
      </w:r>
      <w:r>
        <w:t xml:space="preserve"> </w:t>
      </w:r>
      <w:r>
        <w:t xml:space="preserve">premises.</w:t>
      </w:r>
    </w:p>
    <w:p>
      <w:pPr>
        <w:numPr>
          <w:ilvl w:val="0"/>
          <w:numId w:val="1001"/>
        </w:numPr>
        <w:pStyle w:val="Compact"/>
      </w:pPr>
      <w:r>
        <w:t xml:space="preserve">Taxes: All amounts are exclusive of GST unless otherwise stated. GST at 18% shall be applicable on services and 18% on hardware goods as per the Central Goods and Services Tax Act, 2017, applicable in the state of Delhi,</w:t>
      </w:r>
      <w:r>
        <w:t xml:space="preserve"> </w:t>
      </w:r>
      <w:r>
        <w:t xml:space="preserve">India New Delhi</w:t>
      </w:r>
      <w:r>
        <w:t xml:space="preserve">.</w:t>
      </w:r>
    </w:p>
    <w:p>
      <w:pPr>
        <w:numPr>
          <w:ilvl w:val="0"/>
          <w:numId w:val="1001"/>
        </w:numPr>
        <w:pStyle w:val="Compact"/>
      </w:pPr>
      <w:r>
        <w:t xml:space="preserve">Warranty: All procured hardware carries a minimum 3-year on-site warranty. The</w:t>
      </w:r>
      <w:r>
        <w:t xml:space="preserve"> </w:t>
      </w:r>
      <w:r>
        <w:t xml:space="preserve">Systems Engineer</w:t>
      </w:r>
      <w:r>
        <w:t xml:space="preserve"> </w:t>
      </w:r>
      <w:r>
        <w:t xml:space="preserve">shall coordinate all warranty claims and vendor escalations during the engagement period.</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subsequent service agreement shall be resolved through arbitration in accordance with the Arbitration and Conciliation Act, 1996, with the seat of arbitration being New Delhi, India.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Level Agreement (SLA) and Master Service Agreement (MSA) are executed by both parties.</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Systems Engineer</w:t>
      </w:r>
      <w:r>
        <w:t xml:space="preserve"> </w:t>
      </w:r>
      <w:r>
        <w:t xml:space="preserve">at the</w:t>
      </w:r>
      <w:r>
        <w:t xml:space="preserve"> </w:t>
      </w:r>
      <w:r>
        <w:t xml:space="preserve">India New Delhi</w:t>
      </w:r>
      <w:r>
        <w:t xml:space="preserve"> </w:t>
      </w:r>
      <w:r>
        <w:t xml:space="preserve">operational site.</w:t>
      </w:r>
    </w:p>
    <w:p>
      <w:pPr>
        <w:pStyle w:val="BodyText"/>
      </w:pPr>
      <w:r>
        <w:rPr>
          <w:bCs/>
          <w:b/>
        </w:rPr>
        <w:t xml:space="preserve">For TechnoCore Solutions Pvt. Ltd.</w:t>
      </w:r>
      <w:r>
        <w:br/>
      </w:r>
      <w:r>
        <w:t xml:space="preserve">Authorized Signatory</w:t>
      </w:r>
      <w:r>
        <w:br/>
      </w:r>
      <w:r>
        <w:t xml:space="preserve">Name: Anil Kapoor, Director</w:t>
      </w:r>
      <w:r>
        <w:br/>
      </w:r>
      <w:r>
        <w:t xml:space="preserve">Date: _______________</w:t>
      </w:r>
    </w:p>
    <w:p>
      <w:pPr>
        <w:pStyle w:val="BodyText"/>
      </w:pPr>
      <w:r>
        <w:rPr>
          <w:bCs/>
          <w:b/>
        </w:rPr>
        <w:t xml:space="preserve">For Meridian Infrastructure Services LLP</w:t>
      </w:r>
      <w:r>
        <w:br/>
      </w:r>
      <w:r>
        <w:t xml:space="preserve">Authorized Signatory</w:t>
      </w:r>
      <w:r>
        <w:br/>
      </w:r>
      <w:r>
        <w:t xml:space="preserve">Name: Rajesh Verma, Head of IT Operations</w:t>
      </w:r>
      <w:r>
        <w:br/>
      </w:r>
      <w:r>
        <w:t xml:space="preserve">Date: _______________</w:t>
      </w:r>
    </w:p>
    <w:p>
      <w:pPr>
        <w:pStyle w:val="BodyText"/>
      </w:pPr>
      <w:r>
        <w:t xml:space="preserve">This</w:t>
      </w:r>
      <w:r>
        <w:t xml:space="preserve"> </w:t>
      </w:r>
      <w:r>
        <w:t xml:space="preserve">Quotation Estimate</w:t>
      </w:r>
      <w:r>
        <w:t xml:space="preserve"> </w:t>
      </w:r>
      <w:r>
        <w:t xml:space="preserve">(Ref: TCS/QE/2025/NLD-0472) is issued for the</w:t>
      </w:r>
      <w:r>
        <w:t xml:space="preserve"> </w:t>
      </w:r>
      <w:r>
        <w:t xml:space="preserve">Systems Engineer</w:t>
      </w:r>
      <w:r>
        <w:t xml:space="preserve"> </w:t>
      </w:r>
      <w:r>
        <w:t xml:space="preserve">engagement at</w:t>
      </w:r>
      <w:r>
        <w:t xml:space="preserve"> </w:t>
      </w:r>
      <w:r>
        <w:t xml:space="preserve">India New Delhi</w:t>
      </w:r>
      <w:r>
        <w:t xml:space="preserve">. Please retain this document for your records. For queries, contact quotations@technocoresolutions.in or +91-11-4567-8900.</w:t>
      </w:r>
    </w:p>
    <w:p>
      <w:pPr>
        <w:pStyle w:val="BodyText"/>
      </w:pPr>
      <w:r>
        <w:t xml:space="preserve">© 2025 TechnoCore Solutions Pvt. Ltd. All Rights Reserved. | Registered Office: Noida, Uttar Pradesh,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India New Delhi</dc:title>
  <dc:creator/>
  <dc:language>en</dc:language>
  <cp:keywords/>
  <dcterms:created xsi:type="dcterms:W3CDTF">2026-10-10T03:31:45Z</dcterms:created>
  <dcterms:modified xsi:type="dcterms:W3CDTF">2026-10-10T03:31:45Z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