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rPr>
          <w:bCs/>
          <w:b/>
        </w:rPr>
        <w:t xml:space="preserve">Meridian Technical Solutions Ltd.</w:t>
      </w:r>
    </w:p>
    <w:p>
      <w:pPr>
        <w:pStyle w:val="BodyText"/>
      </w:pPr>
      <w:r>
        <w:t xml:space="preserve">Office 12, Al-Mansour Business District, Baghdad, Iraq</w:t>
      </w:r>
    </w:p>
    <w:p>
      <w:pPr>
        <w:pStyle w:val="BodyText"/>
      </w:pPr>
      <w:r>
        <w:t xml:space="preserve">Tel: +964 770 123 4567 | Email: estimates@meridiantech-iraq.com</w:t>
      </w:r>
    </w:p>
    <w:p>
      <w:pPr>
        <w:pStyle w:val="BodyText"/>
      </w:pPr>
      <w:r>
        <w:t xml:space="preserve">Commercial Registration No. IQ-2024-08841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QTE-2025-BGH-0047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Al-Rafidain Infrastructure Development Authority, Baghdad, Iraq</w:t>
            </w:r>
          </w:p>
        </w:tc>
      </w:tr>
      <w:tr>
        <w:tc>
          <w:tcPr/>
          <w:p>
            <w:pPr>
              <w:pStyle w:val="Compact"/>
              <w:jc w:val="left"/>
            </w:pPr>
            <w:r>
              <w:t xml:space="preserve">Project Reference</w:t>
            </w:r>
          </w:p>
        </w:tc>
        <w:tc>
          <w:tcPr/>
          <w:p>
            <w:pPr>
              <w:pStyle w:val="Compact"/>
              <w:jc w:val="left"/>
            </w:pPr>
            <w:r>
              <w:t xml:space="preserve">Baghdad Smart City Network Upgrade – Phase II</w:t>
            </w:r>
          </w:p>
        </w:tc>
      </w:tr>
      <w:tr>
        <w:tc>
          <w:tcPr/>
          <w:p>
            <w:pPr>
              <w:pStyle w:val="Compact"/>
              <w:jc w:val="left"/>
            </w:pPr>
            <w:r>
              <w:t xml:space="preserve">Position Quoted</w:t>
            </w:r>
          </w:p>
        </w:tc>
        <w:tc>
          <w:tcPr/>
          <w:p>
            <w:pPr>
              <w:pStyle w:val="Compact"/>
              <w:jc w:val="left"/>
            </w:pPr>
            <w:r>
              <w:t xml:space="preserve">Senior Systems Engineer (Contractual / On-Site)</w:t>
            </w:r>
          </w:p>
        </w:tc>
      </w:tr>
      <w:tr>
        <w:tc>
          <w:tcPr/>
          <w:p>
            <w:pPr>
              <w:pStyle w:val="Compact"/>
              <w:jc w:val="left"/>
            </w:pPr>
            <w:r>
              <w:t xml:space="preserve">Location of Work</w:t>
            </w:r>
          </w:p>
        </w:tc>
        <w:tc>
          <w:tcPr/>
          <w:p>
            <w:pPr>
              <w:pStyle w:val="Compact"/>
              <w:jc w:val="left"/>
            </w:pPr>
            <w:r>
              <w:t xml:space="preserve">Baghdad, Iraq – Primary Site: Al-Mansour District; Secondary Site: Karrada Operations Center</w:t>
            </w:r>
          </w:p>
        </w:tc>
      </w:tr>
      <w:tr>
        <w:tc>
          <w:tcPr/>
          <w:p>
            <w:pPr>
              <w:pStyle w:val="Compact"/>
              <w:jc w:val="left"/>
            </w:pPr>
            <w:r>
              <w:t xml:space="preserve">Contract Duration</w:t>
            </w:r>
          </w:p>
        </w:tc>
        <w:tc>
          <w:tcPr/>
          <w:p>
            <w:pPr>
              <w:pStyle w:val="Compact"/>
              <w:jc w:val="left"/>
            </w:pPr>
            <w:r>
              <w:t xml:space="preserve">12 months (renewable for an additional 6 months)</w:t>
            </w:r>
          </w:p>
        </w:tc>
      </w:tr>
    </w:tbl>
    <w:bookmarkStart w:id="21" w:name="purpose-of-this-quotation-estimate"/>
    <w:p>
      <w:pPr>
        <w:pStyle w:val="Heading2"/>
      </w:pPr>
      <w:r>
        <w:t xml:space="preserve">1. Purpose of This Quotation Estimate</w:t>
      </w:r>
    </w:p>
    <w:p>
      <w:pPr>
        <w:pStyle w:val="FirstParagraph"/>
      </w:pPr>
      <w:r>
        <w:t xml:space="preserve">This Quotation Estimate is issued by Meridian Technical Solutions Ltd. in response to the formal request for proposal (RFP No. ARI-2025-112) submitted by the Al-Rafidain Infrastructure Development Authority. The purpose of this document is to provide a comprehensive, itemized cost breakdown for the engagement of a qualified</w:t>
      </w:r>
      <w:r>
        <w:t xml:space="preserve"> </w:t>
      </w:r>
      <w:r>
        <w:rPr>
          <w:bCs/>
          <w:b/>
        </w:rPr>
        <w:t xml:space="preserve">Systems Engineer</w:t>
      </w:r>
      <w:r>
        <w:t xml:space="preserve"> </w:t>
      </w:r>
      <w:r>
        <w:t xml:space="preserve">to support the Baghdad Smart City Network Upgrade project. All pricing, deliverables, and conditions outlined in this Quotation Estimate are specific to the operational environment of</w:t>
      </w:r>
      <w:r>
        <w:t xml:space="preserve"> </w:t>
      </w:r>
      <w:r>
        <w:rPr>
          <w:bCs/>
          <w:b/>
        </w:rPr>
        <w:t xml:space="preserve">Iraq Baghdad</w:t>
      </w:r>
      <w:r>
        <w:t xml:space="preserve">, taking into account local regulatory requirements, security protocols, and logistical considerations unique to the region.</w:t>
      </w:r>
    </w:p>
    <w:bookmarkEnd w:id="21"/>
    <w:bookmarkStart w:id="22" w:name="scope-of-work-systems-engineer-role"/>
    <w:p>
      <w:pPr>
        <w:pStyle w:val="Heading2"/>
      </w:pPr>
      <w:r>
        <w:t xml:space="preserve">2. Scope of Work – Systems Engineer Role</w:t>
      </w:r>
    </w:p>
    <w:p>
      <w:pPr>
        <w:pStyle w:val="FirstParagraph"/>
      </w:pPr>
      <w:r>
        <w:t xml:space="preserve">The</w:t>
      </w:r>
      <w:r>
        <w:t xml:space="preserve"> </w:t>
      </w:r>
      <w:r>
        <w:rPr>
          <w:bCs/>
          <w:b/>
        </w:rPr>
        <w:t xml:space="preserve">Systems Engineer</w:t>
      </w:r>
      <w:r>
        <w:t xml:space="preserve"> </w:t>
      </w:r>
      <w:r>
        <w:t xml:space="preserve">engaged under this Quotation Estimate shall be responsible for the following duties and deliverables while deployed in</w:t>
      </w:r>
      <w:r>
        <w:t xml:space="preserve"> </w:t>
      </w:r>
      <w:r>
        <w:rPr>
          <w:bCs/>
          <w:b/>
        </w:rPr>
        <w:t xml:space="preserve">Iraq Baghdad</w:t>
      </w:r>
      <w:r>
        <w:t xml:space="preserve">:</w:t>
      </w:r>
    </w:p>
    <w:p>
      <w:pPr>
        <w:numPr>
          <w:ilvl w:val="0"/>
          <w:numId w:val="1001"/>
        </w:numPr>
        <w:pStyle w:val="Compact"/>
      </w:pPr>
      <w:r>
        <w:t xml:space="preserve">Design, configuration, and deployment of enterprise-grade network infrastructure (LAN/WAN) across three primary government facilities in Baghdad.</w:t>
      </w:r>
    </w:p>
    <w:p>
      <w:pPr>
        <w:numPr>
          <w:ilvl w:val="0"/>
          <w:numId w:val="1001"/>
        </w:numPr>
        <w:pStyle w:val="Compact"/>
      </w:pPr>
      <w:r>
        <w:t xml:space="preserve">Administration and optimization of server clusters, including Windows Server 2022, Linux (RHEL 9), and virtualization platforms (VMware vSphere 8).</w:t>
      </w:r>
    </w:p>
    <w:p>
      <w:pPr>
        <w:numPr>
          <w:ilvl w:val="0"/>
          <w:numId w:val="1001"/>
        </w:numPr>
        <w:pStyle w:val="Compact"/>
      </w:pPr>
      <w:r>
        <w:t xml:space="preserve">Implementation of cybersecurity protocols compliant with Iraq's National Cybersecurity Strategy, including firewall management, intrusion detection systems, and endpoint protection.</w:t>
      </w:r>
    </w:p>
    <w:p>
      <w:pPr>
        <w:numPr>
          <w:ilvl w:val="0"/>
          <w:numId w:val="1001"/>
        </w:numPr>
        <w:pStyle w:val="Compact"/>
      </w:pPr>
      <w:r>
        <w:t xml:space="preserve">Integration of IoT sensor networks for the Baghdad Smart City traffic management and utility monitoring subsystems.</w:t>
      </w:r>
    </w:p>
    <w:p>
      <w:pPr>
        <w:numPr>
          <w:ilvl w:val="0"/>
          <w:numId w:val="1001"/>
        </w:numPr>
        <w:pStyle w:val="Compact"/>
      </w:pPr>
      <w:r>
        <w:t xml:space="preserve">Development and maintenance of automated backup, disaster recovery, and business continuity plans tailored to the operational constraints of Iraq Baghdad.</w:t>
      </w:r>
    </w:p>
    <w:p>
      <w:pPr>
        <w:numPr>
          <w:ilvl w:val="0"/>
          <w:numId w:val="1001"/>
        </w:numPr>
        <w:pStyle w:val="Compact"/>
      </w:pPr>
      <w:r>
        <w:t xml:space="preserve">Provision of on-site technical support (Monday to Friday, 08:00–17:00 local time) and remote escalation support (24/7) during critical system outages.</w:t>
      </w:r>
    </w:p>
    <w:p>
      <w:pPr>
        <w:numPr>
          <w:ilvl w:val="0"/>
          <w:numId w:val="1001"/>
        </w:numPr>
        <w:pStyle w:val="Compact"/>
      </w:pPr>
      <w:r>
        <w:t xml:space="preserve">Preparation of monthly technical reports, system audit documentation, and knowledge-transfer sessions for local Iraqi engineering staff.</w:t>
      </w:r>
    </w:p>
    <w:p>
      <w:pPr>
        <w:numPr>
          <w:ilvl w:val="0"/>
          <w:numId w:val="1001"/>
        </w:numPr>
        <w:pStyle w:val="Compact"/>
      </w:pPr>
      <w:r>
        <w:t xml:space="preserve">Coordination with Iraqi Ministry of Communications and ICT regulatory bodies to ensure full compliance with national data sovereignty and telecommunications licensing requirements.</w:t>
      </w:r>
    </w:p>
    <w:bookmarkEnd w:id="22"/>
    <w:bookmarkStart w:id="23" w:name="candidate-qualifications"/>
    <w:p>
      <w:pPr>
        <w:pStyle w:val="Heading2"/>
      </w:pPr>
      <w:r>
        <w:t xml:space="preserve">3. Candidate Qualifications</w:t>
      </w:r>
    </w:p>
    <w:p>
      <w:pPr>
        <w:pStyle w:val="FirstParagraph"/>
      </w:pPr>
      <w:r>
        <w:t xml:space="preserve">The Systems Engineer proposed under this Quotation Estimate shall hold a minimum of a Bachelor's degree in Computer Engineering, Information Technology, or a related discipline, with no fewer than eight (8) years of progressive experience in enterprise systems engineering. Mandatory certifications include: CompTIA Security+, Cisco CCNP (or equivalent), and VMware VCP. Prior experience working in the Middle East, and specifically in Iraq Baghdad or neighboring Gulf states, is strongly preferred. Fluency in English is required; working proficiency in Arabic is considered a significant advantage for this deployment in Iraq Baghdad.</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 Senior Systems Engineer (on-site, Baghdad, Iraq)</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International airfare (round-trip) and visa processing for Systems Engineer deployment to Iraq Baghdad</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Accommodation (furnished apartment, Al-Mansour District, Baghdad) –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Security escort and site access clearance (Iraq Baghdad government facilities)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Local transportation (dedicated vehicle with driver, Baghdad metro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Comprehensive health and evacuation insurance (Middle East / Iraq Baghdad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Hardware and software licenses (network switches, server components, security appliances)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08</w:t>
            </w:r>
          </w:p>
        </w:tc>
        <w:tc>
          <w:tcPr/>
          <w:p>
            <w:pPr>
              <w:pStyle w:val="Compact"/>
              <w:jc w:val="left"/>
            </w:pPr>
            <w:r>
              <w:t xml:space="preserve">Project management and coordination overhead (10% of labor costs)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10,200.00</w:t>
            </w:r>
          </w:p>
        </w:tc>
        <w:tc>
          <w:tcPr/>
          <w:p>
            <w:pPr>
              <w:pStyle w:val="Compact"/>
              <w:jc w:val="left"/>
            </w:pPr>
            <w:r>
              <w:t xml:space="preserve">10,200.00</w:t>
            </w:r>
          </w:p>
        </w:tc>
      </w:tr>
      <w:tr>
        <w:tc>
          <w:tcPr/>
          <w:p>
            <w:pPr>
              <w:pStyle w:val="Compact"/>
              <w:jc w:val="left"/>
            </w:pPr>
            <w:r>
              <w:t xml:space="preserve">09</w:t>
            </w:r>
          </w:p>
        </w:tc>
        <w:tc>
          <w:tcPr/>
          <w:p>
            <w:pPr>
              <w:pStyle w:val="Compact"/>
              <w:jc w:val="left"/>
            </w:pPr>
            <w:r>
              <w:t xml:space="preserve">Knowledge transfer and training sessions for local Iraqi staff (6 sessions)</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750.00</w:t>
            </w:r>
          </w:p>
        </w:tc>
        <w:tc>
          <w:tcPr/>
          <w:p>
            <w:pPr>
              <w:pStyle w:val="Compact"/>
              <w:jc w:val="left"/>
            </w:pPr>
            <w:r>
              <w:t xml:space="preserve">4,500.00</w:t>
            </w:r>
          </w:p>
        </w:tc>
      </w:tr>
      <w:tr>
        <w:tc>
          <w:tcPr>
            <w:gridSpan w:val="5"/>
          </w:tcPr>
          <w:p>
            <w:pPr>
              <w:pStyle w:val="Compact"/>
              <w:jc w:val="left"/>
            </w:pPr>
            <w:r>
              <w:rPr>
                <w:bCs/>
                <w:b/>
              </w:rPr>
              <w:t xml:space="preserve">Subtotal (USD)</w:t>
            </w:r>
          </w:p>
        </w:tc>
        <w:tc>
          <w:tcPr/>
          <w:p>
            <w:pPr>
              <w:pStyle w:val="Compact"/>
              <w:jc w:val="left"/>
            </w:pPr>
            <w:r>
              <w:rPr>
                <w:bCs/>
                <w:b/>
              </w:rPr>
              <w:t xml:space="preserve">200,000.00</w:t>
            </w:r>
          </w:p>
        </w:tc>
      </w:tr>
      <w:tr>
        <w:tc>
          <w:tcPr>
            <w:gridSpan w:val="5"/>
          </w:tcPr>
          <w:p>
            <w:pPr>
              <w:pStyle w:val="Compact"/>
              <w:jc w:val="left"/>
            </w:pPr>
            <w:r>
              <w:rPr>
                <w:bCs/>
                <w:b/>
              </w:rPr>
              <w:t xml:space="preserve">Applicable Iraqi VAT (5%)</w:t>
            </w:r>
          </w:p>
        </w:tc>
        <w:tc>
          <w:tcPr/>
          <w:p>
            <w:pPr>
              <w:pStyle w:val="Compact"/>
              <w:jc w:val="left"/>
            </w:pPr>
            <w:r>
              <w:rPr>
                <w:bCs/>
                <w:b/>
              </w:rPr>
              <w:t xml:space="preserve">10,000.00</w:t>
            </w:r>
          </w:p>
        </w:tc>
      </w:tr>
      <w:tr>
        <w:tc>
          <w:tcPr>
            <w:gridSpan w:val="5"/>
          </w:tcPr>
          <w:p>
            <w:pPr>
              <w:pStyle w:val="Compact"/>
              <w:jc w:val="left"/>
            </w:pPr>
            <w:r>
              <w:rPr>
                <w:bCs/>
                <w:b/>
              </w:rPr>
              <w:t xml:space="preserve">GRAND TOTAL (USD)</w:t>
            </w:r>
          </w:p>
        </w:tc>
        <w:tc>
          <w:tcPr/>
          <w:p>
            <w:pPr>
              <w:pStyle w:val="Compact"/>
              <w:jc w:val="left"/>
            </w:pPr>
            <w:r>
              <w:rPr>
                <w:bCs/>
                <w:b/>
              </w:rPr>
              <w:t xml:space="preserve">210,000.00</w:t>
            </w:r>
          </w:p>
        </w:tc>
      </w:tr>
    </w:tbl>
    <w:bookmarkEnd w:id="24"/>
    <w:bookmarkStart w:id="25" w:name="payment-schedule"/>
    <w:p>
      <w:pPr>
        <w:pStyle w:val="Heading2"/>
      </w:pPr>
      <w:r>
        <w:t xml:space="preserve">5. Payment Schedule</w:t>
      </w:r>
    </w:p>
    <w:p>
      <w:pPr>
        <w:pStyle w:val="FirstParagraph"/>
      </w:pPr>
      <w:r>
        <w:t xml:space="preserve">Payment for the services described in this Quotation Estimate shall be made in accordance with the following schedule, invoiced monthly in US Dollars to the account designated by the Al-Rafidain Infrastructure Development Authority:</w:t>
      </w:r>
    </w:p>
    <w:p>
      <w:pPr>
        <w:numPr>
          <w:ilvl w:val="0"/>
          <w:numId w:val="1002"/>
        </w:numPr>
        <w:pStyle w:val="Compact"/>
      </w:pPr>
      <w:r>
        <w:rPr>
          <w:bCs/>
          <w:b/>
        </w:rPr>
        <w:t xml:space="preserve">Advance Payment (30%):</w:t>
      </w:r>
      <w:r>
        <w:t xml:space="preserve"> </w:t>
      </w:r>
      <w:r>
        <w:t xml:space="preserve">USD 63,000.00 – due within 15 business days of contract signature and receipt of the signed Quotation Estimate.</w:t>
      </w:r>
    </w:p>
    <w:p>
      <w:pPr>
        <w:numPr>
          <w:ilvl w:val="0"/>
          <w:numId w:val="1002"/>
        </w:numPr>
        <w:pStyle w:val="Compact"/>
      </w:pPr>
      <w:r>
        <w:rPr>
          <w:bCs/>
          <w:b/>
        </w:rPr>
        <w:t xml:space="preserve">Monthly Progress Payments (55%):</w:t>
      </w:r>
      <w:r>
        <w:t xml:space="preserve"> </w:t>
      </w:r>
      <w:r>
        <w:t xml:space="preserve">USD 11,550.00 per month – invoiced on the 25th of each month, payable within 30 days of invoice date.</w:t>
      </w:r>
    </w:p>
    <w:p>
      <w:pPr>
        <w:numPr>
          <w:ilvl w:val="0"/>
          <w:numId w:val="1002"/>
        </w:numPr>
        <w:pStyle w:val="Compact"/>
      </w:pPr>
      <w:r>
        <w:rPr>
          <w:bCs/>
          <w:b/>
        </w:rPr>
        <w:t xml:space="preserve">Final Retention (15%):</w:t>
      </w:r>
      <w:r>
        <w:t xml:space="preserve"> </w:t>
      </w:r>
      <w:r>
        <w:t xml:space="preserve">USD 31,500.00 – released 60 days after successful project handover and final acceptance by the Authority.</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After the expiry date, all prices and terms are subject to revision without prior notice.</w:t>
      </w:r>
    </w:p>
    <w:p>
      <w:pPr>
        <w:numPr>
          <w:ilvl w:val="0"/>
          <w:numId w:val="1003"/>
        </w:numPr>
        <w:pStyle w:val="Compact"/>
      </w:pPr>
      <w:r>
        <w:t xml:space="preserve">The Systems Engineer shall comply with all Iraqi federal and Baghdad municipal laws, regulations, and security directives applicable to foreign technical personnel operating in Iraq Baghdad.</w:t>
      </w:r>
    </w:p>
    <w:p>
      <w:pPr>
        <w:numPr>
          <w:ilvl w:val="0"/>
          <w:numId w:val="1003"/>
        </w:numPr>
        <w:pStyle w:val="Compact"/>
      </w:pPr>
      <w:r>
        <w:t xml:space="preserve">Meridian Technical Solutions Ltd. shall bear full responsibility for the professional competence, conduct, and legal status of the Systems Engineer during the contract period.</w:t>
      </w:r>
    </w:p>
    <w:p>
      <w:pPr>
        <w:numPr>
          <w:ilvl w:val="0"/>
          <w:numId w:val="1003"/>
        </w:numPr>
        <w:pStyle w:val="Compact"/>
      </w:pPr>
      <w:r>
        <w:t xml:space="preserve">Any change in scope, duration, or site location within Iraq Baghdad must be documented in a formal Change Order signed by both parties before implementation.</w:t>
      </w:r>
    </w:p>
    <w:p>
      <w:pPr>
        <w:numPr>
          <w:ilvl w:val="0"/>
          <w:numId w:val="1003"/>
        </w:numPr>
        <w:pStyle w:val="Compact"/>
      </w:pPr>
      <w:r>
        <w:t xml:space="preserve">Confidentiality: All data, system architectures, and operational information encountered by the Systems Engineer in Iraq Baghdad shall be treated as strictly confidential and shall not be disclosed to any third party without written authorization from the Authority.</w:t>
      </w:r>
    </w:p>
    <w:p>
      <w:pPr>
        <w:numPr>
          <w:ilvl w:val="0"/>
          <w:numId w:val="1003"/>
        </w:numPr>
        <w:pStyle w:val="Compact"/>
      </w:pPr>
      <w:r>
        <w:t xml:space="preserve">Force Majeure: Neither party shall be liable for delays or non-performance resulting from events beyond reasonable control, including but not limited to armed conflict, government sanctions, natural disasters, or civil unrest affecting Iraq Baghdad.</w:t>
      </w:r>
    </w:p>
    <w:p>
      <w:pPr>
        <w:numPr>
          <w:ilvl w:val="0"/>
          <w:numId w:val="1003"/>
        </w:numPr>
        <w:pStyle w:val="Compact"/>
      </w:pPr>
      <w:r>
        <w:t xml:space="preserve">Dispute Resolution: Any dispute arising from this Quotation Estimate or the resulting contract shall be resolved through amicable negotiation. Failing resolution within 30 days, the matter shall be referred to arbitration under the rules of the Iraqi Chamber of Commerce, seated in Baghdad.</w:t>
      </w:r>
    </w:p>
    <w:p>
      <w:pPr>
        <w:numPr>
          <w:ilvl w:val="0"/>
          <w:numId w:val="1003"/>
        </w:numPr>
        <w:pStyle w:val="Compact"/>
      </w:pPr>
      <w:r>
        <w:t xml:space="preserve">This Quotation Estimate does not constitute a binding contract until countersigned by both parties and the advance payment has been received in full.</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pricing set forth in this Quotation Estimate for the engagement of a Systems Engineer in Iraq Baghdad.</w:t>
      </w:r>
    </w:p>
    <w:p>
      <w:pPr>
        <w:pStyle w:val="BodyText"/>
      </w:pPr>
      <w:r>
        <w:rPr>
          <w:bCs/>
          <w:b/>
        </w:rPr>
        <w:t xml:space="preserve">For and on behalf of</w:t>
      </w:r>
    </w:p>
    <w:p>
      <w:pPr>
        <w:pStyle w:val="BodyText"/>
      </w:pPr>
      <w:r>
        <w:rPr>
          <w:bCs/>
          <w:b/>
        </w:rPr>
        <w:t xml:space="preserve">Meridian Technical Solutions Ltd.</w:t>
      </w:r>
    </w:p>
    <w:p>
      <w:pPr>
        <w:pStyle w:val="BodyText"/>
      </w:pPr>
      <w:r>
        <w:t xml:space="preserve">Authorized Signatory</w:t>
      </w:r>
    </w:p>
    <w:p>
      <w:pPr>
        <w:pStyle w:val="BodyText"/>
      </w:pPr>
      <w:r>
        <w:t xml:space="preserve">Name / Signature / Date</w:t>
      </w:r>
    </w:p>
    <w:p>
      <w:pPr>
        <w:pStyle w:val="BodyText"/>
      </w:pPr>
      <w:r>
        <w:rPr>
          <w:bCs/>
          <w:b/>
        </w:rPr>
        <w:t xml:space="preserve">For and on behalf of</w:t>
      </w:r>
    </w:p>
    <w:p>
      <w:pPr>
        <w:pStyle w:val="BodyText"/>
      </w:pPr>
      <w:r>
        <w:rPr>
          <w:bCs/>
          <w:b/>
        </w:rPr>
        <w:t xml:space="preserve">Al-Rafidain Infrastructure Development Authority</w:t>
      </w:r>
    </w:p>
    <w:p>
      <w:pPr>
        <w:pStyle w:val="BodyText"/>
      </w:pPr>
      <w:r>
        <w:t xml:space="preserve">Authorized Signatory</w:t>
      </w:r>
    </w:p>
    <w:p>
      <w:pPr>
        <w:pStyle w:val="BodyText"/>
      </w:pPr>
      <w:r>
        <w:t xml:space="preserve">Name / Signature / Date</w:t>
      </w:r>
    </w:p>
    <w:p>
      <w:pPr>
        <w:pStyle w:val="BodyText"/>
      </w:pPr>
      <w:r>
        <w:t xml:space="preserve">Quotation Estimate No. QTE-2025-BGH-0047 | Meridian Technical Solutions Ltd. | Baghdad, Iraq</w:t>
      </w:r>
    </w:p>
    <w:p>
      <w:pPr>
        <w:pStyle w:val="BodyText"/>
      </w:pPr>
      <w:r>
        <w:t xml:space="preserve">This document is the property of Meridian Technical Solutions Ltd. and is issued solely for the purpose of the referenced project.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Iraq Baghdad</dc:title>
  <dc:creator/>
  <dc:language>en</dc:language>
  <cp:keywords/>
  <dcterms:created xsi:type="dcterms:W3CDTF">2026-10-10T02:28:02Z</dcterms:created>
  <dcterms:modified xsi:type="dcterms:W3CDTF">2026-10-10T02:28:02Z</dcterms:modified>
</cp:coreProperties>
</file>

<file path=docProps/custom.xml><?xml version="1.0" encoding="utf-8"?>
<Properties xmlns="http://schemas.openxmlformats.org/officeDocument/2006/custom-properties" xmlns:vt="http://schemas.openxmlformats.org/officeDocument/2006/docPropsVTypes"/>
</file>