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Japan</w:t>
      </w:r>
      <w:r>
        <w:t xml:space="preserve"> </w:t>
      </w:r>
      <w:r>
        <w:t xml:space="preserve">Kyoto</w:t>
      </w:r>
    </w:p>
    <w:bookmarkStart w:id="21" w:name="quotation-estimate"/>
    <w:p>
      <w:pPr>
        <w:pStyle w:val="Heading1"/>
      </w:pPr>
      <w:r>
        <w:t xml:space="preserve">QUOTATION ESTIMATE</w:t>
      </w:r>
    </w:p>
    <w:bookmarkStart w:id="20" w:name="X356ac688f0e73f61c28a830be7b164eadf6b333"/>
    <w:p>
      <w:pPr>
        <w:pStyle w:val="Heading2"/>
      </w:pPr>
      <w:r>
        <w:t xml:space="preserve">Systems Engineer Professional Services — Japan Kyoto</w:t>
      </w:r>
    </w:p>
    <w:p>
      <w:pPr>
        <w:pStyle w:val="FirstParagraph"/>
      </w:pPr>
      <w:r>
        <w:t xml:space="preserve">Document Reference: QE-JK-2025-0472  |  Validity: 60 Days from Issue Date</w:t>
      </w:r>
    </w:p>
    <w:bookmarkEnd w:id="20"/>
    <w:bookmarkEnd w:id="21"/>
    <w:p>
      <w:pPr>
        <w:pStyle w:val="BodyText"/>
      </w:pPr>
      <w:r>
        <w:rPr>
          <w:bCs/>
          <w:b/>
        </w:rPr>
        <w:t xml:space="preserve">Prepared For:</w:t>
      </w:r>
      <w:r>
        <w:br/>
      </w:r>
      <w:r>
        <w:t xml:space="preserve">Client Name: [Client Organization]</w:t>
      </w:r>
      <w:r>
        <w:br/>
      </w:r>
      <w:r>
        <w:t xml:space="preserve">Address: [Street Address], Kyoto, Japan</w:t>
      </w:r>
      <w:r>
        <w:br/>
      </w:r>
      <w:r>
        <w:t xml:space="preserve">Contact: [Client Representative]</w:t>
      </w:r>
    </w:p>
    <w:p>
      <w:pPr>
        <w:pStyle w:val="BodyText"/>
      </w:pPr>
      <w:r>
        <w:rPr>
          <w:bCs/>
          <w:b/>
        </w:rPr>
        <w:t xml:space="preserve">Prepared By:</w:t>
      </w:r>
      <w:r>
        <w:br/>
      </w:r>
      <w:r>
        <w:t xml:space="preserve">Provider: [Engineering Firm Name]</w:t>
      </w:r>
      <w:r>
        <w:br/>
      </w:r>
      <w:r>
        <w:t xml:space="preserve">Address: [Provider Address]</w:t>
      </w:r>
      <w:r>
        <w:br/>
      </w:r>
      <w:r>
        <w:t xml:space="preserve">Contact: [Provider Representative]</w:t>
      </w:r>
      <w:r>
        <w:br/>
      </w:r>
      <w:r>
        <w:t xml:space="preserve">Date of Issue: [DD/MM/YYYY]</w:t>
      </w:r>
    </w:p>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is issued to formally outline the professional services, deliverables, and associated costs for the engagement of a qualified</w:t>
      </w:r>
      <w:r>
        <w:t xml:space="preserve"> </w:t>
      </w:r>
      <w:r>
        <w:t xml:space="preserve">Systems Engineer</w:t>
      </w:r>
      <w:r>
        <w:t xml:space="preserve"> </w:t>
      </w:r>
      <w:r>
        <w:t xml:space="preserve">to be deployed and operational within the</w:t>
      </w:r>
      <w:r>
        <w:t xml:space="preserve"> </w:t>
      </w:r>
      <w:r>
        <w:t xml:space="preserve">Japan Kyoto</w:t>
      </w:r>
      <w:r>
        <w:t xml:space="preserve"> </w:t>
      </w:r>
      <w:r>
        <w:t xml:space="preserve">metropolitan area. The purpose of this document is to provide the client with a transparent, itemized breakdown of all anticipated expenses related to the Systems Engineer role, ensuring full alignment between the service provider and the client prior to the commencement of work.</w:t>
      </w:r>
    </w:p>
    <w:p>
      <w:pPr>
        <w:pStyle w:val="BodyText"/>
      </w:pPr>
      <w:r>
        <w:t xml:space="preserve">The scope of this Quotation Estimate encompasses the full lifecycle of the Systems Engineer engagement in Japan Kyoto, including but not limited to: initial onboarding and localization support, infrastructure assessment, system architecture design, implementation, integration testing, ongoing maintenance, and knowledge transfer. All services described herein are tailored specifically to the operational environment, regulatory requirements, and industry standards applicable to the Japan Kyoto region.</w:t>
      </w:r>
    </w:p>
    <w:bookmarkEnd w:id="22"/>
    <w:bookmarkStart w:id="23" w:name="Xb20500202f06cad39574a8a6044c4d2912df248"/>
    <w:p>
      <w:pPr>
        <w:pStyle w:val="Heading3"/>
      </w:pPr>
      <w:r>
        <w:t xml:space="preserve">2. Systems Engineer Role Description and Qualifications</w:t>
      </w:r>
    </w:p>
    <w:p>
      <w:pPr>
        <w:pStyle w:val="FirstParagraph"/>
      </w:pPr>
      <w:r>
        <w:t xml:space="preserve">The</w:t>
      </w:r>
      <w:r>
        <w:t xml:space="preserve"> </w:t>
      </w:r>
      <w:r>
        <w:t xml:space="preserve">Systems Engineer</w:t>
      </w:r>
      <w:r>
        <w:t xml:space="preserve"> </w:t>
      </w:r>
      <w:r>
        <w:t xml:space="preserve">engaged under this Quotation Estimate shall possess a minimum of eight (8) years of progressive experience in enterprise systems engineering, with demonstrated expertise in distributed computing, network infrastructure, cloud platform architecture, and enterprise resource planning (ERP) systems. The Systems Engineer must hold relevant certifications including but not limited to PMP, TOGAF, or equivalent industry-recognized credentials.</w:t>
      </w:r>
    </w:p>
    <w:p>
      <w:pPr>
        <w:pStyle w:val="BodyText"/>
      </w:pPr>
      <w:r>
        <w:t xml:space="preserve">Given the specific operational context of</w:t>
      </w:r>
      <w:r>
        <w:t xml:space="preserve"> </w:t>
      </w:r>
      <w:r>
        <w:t xml:space="preserve">Japan Kyoto</w:t>
      </w:r>
      <w:r>
        <w:t xml:space="preserve">, the Systems Engineer shall demonstrate familiarity with Japanese business practices, data residency regulations (including the Act on the Protection of Personal Information — APPI), and the local telecommunications infrastructure. Fluency in Japanese (business level) and English (professional working level) is a mandatory requirement for this Systems Engineer position in Japan Kyoto.</w:t>
      </w:r>
    </w:p>
    <w:bookmarkEnd w:id="23"/>
    <w:bookmarkStart w:id="24" w:name="itemized-cost-breakdown"/>
    <w:p>
      <w:pPr>
        <w:pStyle w:val="Heading3"/>
      </w:pPr>
      <w:r>
        <w:t xml:space="preserve">3. Itemized Cost Breakdown</w:t>
      </w:r>
    </w:p>
    <w:p>
      <w:pPr>
        <w:pStyle w:val="FirstParagraph"/>
      </w:pPr>
      <w:r>
        <w:t xml:space="preserve">The following table presents the detailed cost structure for this Quotation Estimate. All monetary values are expressed in Japanese Yen (JPY)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Systems Engineer — Monthly Professional Fee (Japan Kyoto deployment)</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Initial Infrastructure Assessment &amp; Audit (Japan Kyoto facilities)</w:t>
            </w:r>
          </w:p>
        </w:tc>
        <w:tc>
          <w:tcPr/>
          <w:p>
            <w:pPr>
              <w:pStyle w:val="Compact"/>
              <w:jc w:val="left"/>
            </w:pPr>
            <w:r>
              <w:t xml:space="preserve">1 engagement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System Architecture Design &amp; Documentation</w:t>
            </w:r>
          </w:p>
        </w:tc>
        <w:tc>
          <w:tcPr/>
          <w:p>
            <w:pPr>
              <w:pStyle w:val="Compact"/>
              <w:jc w:val="left"/>
            </w:pPr>
            <w:r>
              <w:t xml:space="preserve">1 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Implementation &amp; Integration Services</w:t>
            </w:r>
          </w:p>
        </w:tc>
        <w:tc>
          <w:tcPr/>
          <w:p>
            <w:pPr>
              <w:pStyle w:val="Compact"/>
              <w:jc w:val="left"/>
            </w:pPr>
            <w:r>
              <w:t xml:space="preserve">3 months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Testing, Commissioning &amp; Quality Assurance</w:t>
            </w:r>
          </w:p>
        </w:tc>
        <w:tc>
          <w:tcPr/>
          <w:p>
            <w:pPr>
              <w:pStyle w:val="Compact"/>
              <w:jc w:val="left"/>
            </w:pPr>
            <w:r>
              <w:t xml:space="preserve">2 months</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Localization &amp; Regulatory Compliance (Japan Kyoto APPI alignment)</w:t>
            </w:r>
          </w:p>
        </w:tc>
        <w:tc>
          <w:tcPr/>
          <w:p>
            <w:pPr>
              <w:pStyle w:val="Compact"/>
              <w:jc w:val="left"/>
            </w:pPr>
            <w:r>
              <w:t xml:space="preserve">1 engagement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Knowledge Transfer &amp; Training (Client staff, Japan Kyoto office)</w:t>
            </w:r>
          </w:p>
        </w:tc>
        <w:tc>
          <w:tcPr/>
          <w:p>
            <w:pPr>
              <w:pStyle w:val="Compact"/>
              <w:jc w:val="left"/>
            </w:pPr>
            <w:r>
              <w:t xml:space="preserve">5 sessions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Travel &amp; Accommodation Allowance (Japan Kyoto area)</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09</w:t>
            </w:r>
          </w:p>
        </w:tc>
        <w:tc>
          <w:tcPr/>
          <w:p>
            <w:pPr>
              <w:pStyle w:val="Compact"/>
              <w:jc w:val="left"/>
            </w:pPr>
            <w:r>
              <w:t xml:space="preserve">Contingency &amp; Unforeseen Scope (8% of subtotal)</w:t>
            </w:r>
          </w:p>
        </w:tc>
        <w:tc>
          <w:tcPr/>
          <w:p>
            <w:pPr>
              <w:pStyle w:val="Compact"/>
              <w:jc w:val="left"/>
            </w:pPr>
            <w:r>
              <w:t xml:space="preserve">1 line</w:t>
            </w:r>
          </w:p>
        </w:tc>
        <w:tc>
          <w:tcPr/>
          <w:p>
            <w:pPr>
              <w:pStyle w:val="Compact"/>
              <w:jc w:val="left"/>
            </w:pPr>
            <w:r>
              <w:t xml:space="preserve">—</w:t>
            </w:r>
          </w:p>
        </w:tc>
        <w:tc>
          <w:tcPr/>
          <w:p>
            <w:pPr>
              <w:pStyle w:val="Compact"/>
              <w:jc w:val="left"/>
            </w:pPr>
            <w:r>
              <w:t xml:space="preserve">1,784,800</w:t>
            </w:r>
          </w:p>
        </w:tc>
      </w:tr>
      <w:tr>
        <w:tc>
          <w:tcPr>
            <w:gridSpan w:val="4"/>
          </w:tcPr>
          <w:p>
            <w:pPr>
              <w:pStyle w:val="Compact"/>
              <w:jc w:val="right"/>
            </w:pPr>
            <w:r>
              <w:t xml:space="preserve">TOTAL ESTIMATED COST (JPY)</w:t>
            </w:r>
          </w:p>
        </w:tc>
        <w:tc>
          <w:tcPr/>
          <w:p>
            <w:pPr>
              <w:pStyle w:val="Compact"/>
              <w:jc w:val="left"/>
            </w:pPr>
            <w:r>
              <w:t xml:space="preserve">26,654,800</w:t>
            </w:r>
          </w:p>
        </w:tc>
      </w:tr>
      <w:tr>
        <w:tc>
          <w:tcPr>
            <w:gridSpan w:val="4"/>
          </w:tcPr>
          <w:p>
            <w:pPr>
              <w:pStyle w:val="Compact"/>
              <w:jc w:val="right"/>
            </w:pPr>
            <w:r>
              <w:t xml:space="preserve">TOTAL ESTIMATED COST (USD, approx. at ¥150/USD)</w:t>
            </w:r>
          </w:p>
        </w:tc>
        <w:tc>
          <w:tcPr/>
          <w:p>
            <w:pPr>
              <w:pStyle w:val="Compact"/>
              <w:jc w:val="left"/>
            </w:pPr>
            <w:r>
              <w:t xml:space="preserve">$177,699</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This Quotation Estimate is valid for a period of sixty (60) calendar days from the date of issue. Beyond this period, all rates and terms subject to revision due to market fluctuations, currency exchange rate changes, or adjustments to the Japan Kyoto operational environment.</w:t>
      </w:r>
    </w:p>
    <w:p>
      <w:pPr>
        <w:pStyle w:val="BodyText"/>
      </w:pPr>
      <w:r>
        <w:t xml:space="preserve">Payment terms: 30% advance payment upon acceptance of this Quotation Estimate; 40% upon completion of the Systems Engineer implementation phase; 30% upon final acceptance and sign-off of all deliverables. All payments shall be made via bank transfer to the account specified by the provider.</w:t>
      </w:r>
    </w:p>
    <w:p>
      <w:pPr>
        <w:pStyle w:val="BodyText"/>
      </w:pPr>
      <w:r>
        <w:t xml:space="preserve">The Systems Engineer engagement in Japan Kyoto is governed by the laws of Japan. Any disputes arising from this Quotation Estimate shall be resolved through arbitration in Kyoto, Japan, in accordance with the rules of the Japan Commercial Arbitration Association.</w:t>
      </w:r>
    </w:p>
    <w:bookmarkEnd w:id="25"/>
    <w:bookmarkStart w:id="26" w:name="assumptions-and-exclusions"/>
    <w:p>
      <w:pPr>
        <w:pStyle w:val="Heading3"/>
      </w:pPr>
      <w:r>
        <w:t xml:space="preserve">5. Assumptions and Exclusions</w:t>
      </w:r>
    </w:p>
    <w:p>
      <w:pPr>
        <w:pStyle w:val="FirstParagraph"/>
      </w:pPr>
      <w:r>
        <w:t xml:space="preserve">This Quotation Estimate assumes that the client will provide the Systems Engineer with a dedicated workspace at the Japan Kyoto office location, access to all necessary systems and credentials, and timely availability of subject-matter experts for consultation. Hardware procurement, third-party software licensing, and any capital expenditure items are excluded from this Quotation Estimate and shall be addressed in a separate cost schedule if required.</w:t>
      </w:r>
    </w:p>
    <w:p>
      <w:pPr>
        <w:pStyle w:val="BodyText"/>
      </w:pPr>
      <w:r>
        <w:rPr>
          <w:bCs/>
          <w:b/>
        </w:rPr>
        <w:t xml:space="preserve">Note:</w:t>
      </w:r>
      <w:r>
        <w:t xml:space="preserve"> </w:t>
      </w:r>
      <w:r>
        <w:t xml:space="preserve">Should the scope of the Systems Engineer role expand beyond the parameters defined in this Quotation Estimate, a formal Change Order shall be issued and mutually agreed upon before any additional work commences. All changes will be reflected in a revised Quotation Estimate document.</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and agree to the terms, conditions, and cost structure outlined in this Quotation Estimate for the Systems Engineer services to be delivered in Japan Kyoto. This document, once executed, constitutes a binding agreement between the parties for the duration of the engagement.</w:t>
      </w:r>
    </w:p>
    <w:bookmarkEnd w:id="27"/>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the Provider</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Document Classification:</w:t>
      </w:r>
      <w:r>
        <w:t xml:space="preserve"> </w:t>
      </w:r>
      <w:r>
        <w:t xml:space="preserve">Commercial — Confidential  | </w:t>
      </w:r>
      <w:r>
        <w:t xml:space="preserve"> </w:t>
      </w:r>
      <w:r>
        <w:rPr>
          <w:bCs/>
          <w:b/>
        </w:rPr>
        <w:t xml:space="preserve">Quotation Estimate Ref:</w:t>
      </w:r>
      <w:r>
        <w:t xml:space="preserve"> </w:t>
      </w:r>
      <w:r>
        <w:t xml:space="preserve">QE-JK-2025-0472  | </w:t>
      </w:r>
      <w:r>
        <w:t xml:space="preserve"> </w:t>
      </w:r>
      <w:r>
        <w:rPr>
          <w:bCs/>
          <w:b/>
        </w:rPr>
        <w:t xml:space="preserve">Page:</w:t>
      </w:r>
      <w:r>
        <w:t xml:space="preserve"> </w:t>
      </w:r>
      <w:r>
        <w:t xml:space="preserve">1 of 1</w:t>
      </w:r>
    </w:p>
    <w:p>
      <w:pPr>
        <w:pStyle w:val="BodyText"/>
      </w:pPr>
      <w:r>
        <w:t xml:space="preserve">This Quotation Estimate has been prepared specifically for the Systems Engineer engagement in Japan Kyoto and shall not be reproduced, distributed, or relied upon by any third party without the prior written consent of the issuing provider.</w:t>
      </w:r>
    </w:p>
    <w:p>
      <w:pPr>
        <w:pStyle w:val="BodyText"/>
      </w:pPr>
      <w:r>
        <w:t xml:space="preserve">© [Year] [Engineering Firm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Japan Kyoto</dc:title>
  <dc:creator/>
  <dc:language>en</dc:language>
  <cp:keywords/>
  <dcterms:created xsi:type="dcterms:W3CDTF">2026-10-10T05:08:58Z</dcterms:created>
  <dcterms:modified xsi:type="dcterms:W3CDTF">2026-10-10T05:08:58Z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