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Digital Solutions SARL</w:t>
      </w:r>
    </w:p>
    <w:p>
      <w:pPr>
        <w:pStyle w:val="BodyText"/>
      </w:pPr>
      <w:r>
        <w:t xml:space="preserve">12, Boulevard Mohammed V, Casablanca 20250, Morocco</w:t>
      </w:r>
    </w:p>
    <w:p>
      <w:pPr>
        <w:pStyle w:val="BodyText"/>
      </w:pPr>
      <w:r>
        <w:t xml:space="preserve">Tel: +212 522-345-678 | Email: quotes@atlasdigitalsolutions.ma</w:t>
      </w:r>
    </w:p>
    <w:p>
      <w:pPr>
        <w:pStyle w:val="BodyText"/>
      </w:pPr>
      <w:r>
        <w:t xml:space="preserve">RC: 456789 | ICE: 002345678000091 | IF: 45678901</w:t>
      </w:r>
    </w:p>
    <w:bookmarkEnd w:id="20"/>
    <w:p>
      <w:pPr>
        <w:pStyle w:val="BodyText"/>
      </w:pPr>
      <w:r>
        <w:rPr>
          <w:bCs/>
          <w:b/>
        </w:rPr>
        <w:t xml:space="preserve">Quotation Estimate No.:</w:t>
      </w:r>
      <w:r>
        <w:t xml:space="preserve"> </w:t>
      </w:r>
      <w:r>
        <w:t xml:space="preserve">QE-2025-0847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Casablanca, Morocco</w:t>
      </w:r>
      <w:r>
        <w:br/>
      </w:r>
      <w:r>
        <w:rPr>
          <w:bCs/>
          <w:b/>
        </w:rPr>
        <w:t xml:space="preserve">Contact:</w:t>
      </w:r>
      <w:r>
        <w:t xml:space="preserve"> </w:t>
      </w:r>
      <w:r>
        <w:t xml:space="preserve">[Client Contact Person]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Atlas Digital Solutions SARL to provide a comprehensive and transparent breakdown of costs associated with the engagement of a qualified</w:t>
      </w:r>
      <w:r>
        <w:t xml:space="preserve"> </w:t>
      </w:r>
      <w:r>
        <w:t xml:space="preserve">Systems Engineer</w:t>
      </w:r>
      <w:r>
        <w:t xml:space="preserve"> </w:t>
      </w:r>
      <w:r>
        <w:t xml:space="preserve">for deployment at the client's operational facilities located in</w:t>
      </w:r>
      <w:r>
        <w:t xml:space="preserve"> </w:t>
      </w:r>
      <w:r>
        <w:t xml:space="preserve">Morocco Casablanca</w:t>
      </w:r>
      <w:r>
        <w:t xml:space="preserve">. This document serves as the official pricing reference for all services, deliverables, and professional support outlined herein. The</w:t>
      </w:r>
      <w:r>
        <w:t xml:space="preserve"> </w:t>
      </w:r>
      <w:r>
        <w:t xml:space="preserve">Quotation Estimate</w:t>
      </w:r>
      <w:r>
        <w:t xml:space="preserve"> </w:t>
      </w:r>
      <w:r>
        <w:t xml:space="preserve">has been prepared in full compliance with Moroccan commercial regulations and reflects current market rates for specialized IT infrastructure and systems engineering services in the</w:t>
      </w:r>
      <w:r>
        <w:t xml:space="preserve"> </w:t>
      </w:r>
      <w:r>
        <w:t xml:space="preserve">Morocco Casablanca</w:t>
      </w:r>
      <w:r>
        <w:t xml:space="preserve"> </w:t>
      </w:r>
      <w:r>
        <w:t xml:space="preserve">metropolitan area.</w:t>
      </w:r>
    </w:p>
    <w:bookmarkEnd w:id="21"/>
    <w:bookmarkStart w:id="22" w:name="X09324f8132ad998e68702bab1861d90e0f3de50"/>
    <w:p>
      <w:pPr>
        <w:pStyle w:val="Heading2"/>
      </w:pPr>
      <w:r>
        <w:t xml:space="preserve">2. Scope of Services – Systems Engineer Engagement</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core activities at the client's premises in</w:t>
      </w:r>
      <w:r>
        <w:t xml:space="preserve"> </w:t>
      </w:r>
      <w:r>
        <w:t xml:space="preserve">Morocco Casablanca</w:t>
      </w:r>
      <w:r>
        <w:t xml:space="preserve">:</w:t>
      </w:r>
    </w:p>
    <w:p>
      <w:pPr>
        <w:numPr>
          <w:ilvl w:val="0"/>
          <w:numId w:val="1001"/>
        </w:numPr>
        <w:pStyle w:val="Compact"/>
      </w:pPr>
      <w:r>
        <w:t xml:space="preserve">Design, implementation, and maintenance of enterprise-level server infrastructure, including physical and virtualized environments (VMware, Hyper-V, Proxmox).</w:t>
      </w:r>
    </w:p>
    <w:p>
      <w:pPr>
        <w:numPr>
          <w:ilvl w:val="0"/>
          <w:numId w:val="1001"/>
        </w:numPr>
        <w:pStyle w:val="Compact"/>
      </w:pPr>
      <w:r>
        <w:t xml:space="preserve">Network architecture planning, configuration, and optimization for LAN, WAN, and hybrid cloud connectivity within the</w:t>
      </w:r>
      <w:r>
        <w:t xml:space="preserve"> </w:t>
      </w:r>
      <w:r>
        <w:t xml:space="preserve">Morocco Casablanca</w:t>
      </w:r>
      <w:r>
        <w:t xml:space="preserve"> </w:t>
      </w:r>
      <w:r>
        <w:t xml:space="preserve">business district.</w:t>
      </w:r>
    </w:p>
    <w:p>
      <w:pPr>
        <w:numPr>
          <w:ilvl w:val="0"/>
          <w:numId w:val="1001"/>
        </w:numPr>
        <w:pStyle w:val="Compact"/>
      </w:pPr>
      <w:r>
        <w:t xml:space="preserve">Deployment and management of operating systems (Linux RHEL/Ubuntu, Windows Server) across all client workstations and server nodes.</w:t>
      </w:r>
    </w:p>
    <w:p>
      <w:pPr>
        <w:numPr>
          <w:ilvl w:val="0"/>
          <w:numId w:val="1001"/>
        </w:numPr>
        <w:pStyle w:val="Compact"/>
      </w:pPr>
      <w:r>
        <w:t xml:space="preserve">Development and execution of disaster recovery plans, backup strategies, and business continuity protocols tailored to the client's operational requirements.</w:t>
      </w:r>
    </w:p>
    <w:p>
      <w:pPr>
        <w:numPr>
          <w:ilvl w:val="0"/>
          <w:numId w:val="1001"/>
        </w:numPr>
        <w:pStyle w:val="Compact"/>
      </w:pPr>
      <w:r>
        <w:t xml:space="preserve">Security hardening, vulnerability assessment, patch management, and compliance auditing in accordance with Moroccan data protection regulations (CNDP) and international standards (ISO 27001).</w:t>
      </w:r>
    </w:p>
    <w:p>
      <w:pPr>
        <w:numPr>
          <w:ilvl w:val="0"/>
          <w:numId w:val="1001"/>
        </w:numPr>
        <w:pStyle w:val="Compact"/>
      </w:pPr>
      <w:r>
        <w:t xml:space="preserve">Integration of third-party applications, middleware, and database systems (Oracle, SQL Server, PostgreSQL, MongoDB) into the unified IT ecosystem.</w:t>
      </w:r>
    </w:p>
    <w:p>
      <w:pPr>
        <w:numPr>
          <w:ilvl w:val="0"/>
          <w:numId w:val="1001"/>
        </w:numPr>
        <w:pStyle w:val="Compact"/>
      </w:pPr>
      <w:r>
        <w:t xml:space="preserve">Provision of on-site technical support during business hours (Monday to Friday, 08:00–18:00) at the client's office in</w:t>
      </w:r>
      <w:r>
        <w:t xml:space="preserve"> </w:t>
      </w:r>
      <w:r>
        <w:t xml:space="preserve">Morocco Casablanca</w:t>
      </w:r>
      <w:r>
        <w:t xml:space="preserve">, with remote support available 24/7 for critical incidents.</w:t>
      </w:r>
    </w:p>
    <w:p>
      <w:pPr>
        <w:numPr>
          <w:ilvl w:val="0"/>
          <w:numId w:val="1001"/>
        </w:numPr>
        <w:pStyle w:val="Compact"/>
      </w:pPr>
      <w:r>
        <w:t xml:space="preserve">Monthly performance reporting, capacity planning, and strategic IT roadmap recommendations presented to the client's management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Systems Engineer – Monthly Professional Fee (on-site, Morocco Casablanca)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Initial Infrastructure Audit &amp; Assessment (one-time)</w:t>
            </w:r>
          </w:p>
        </w:tc>
        <w:tc>
          <w:tcPr/>
          <w:p>
            <w:pPr>
              <w:pStyle w:val="Compact"/>
              <w:jc w:val="left"/>
            </w:pPr>
            <w:r>
              <w:t xml:space="preserve">1 week</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Server &amp; Network Hardware Procurement (as per client specification)</w:t>
            </w:r>
          </w:p>
        </w:tc>
        <w:tc>
          <w:tcPr/>
          <w:p>
            <w:pPr>
              <w:pStyle w:val="Compact"/>
              <w:jc w:val="left"/>
            </w:pPr>
            <w:r>
              <w:t xml:space="preserve">One-time</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04</w:t>
            </w:r>
          </w:p>
        </w:tc>
        <w:tc>
          <w:tcPr/>
          <w:p>
            <w:pPr>
              <w:pStyle w:val="Compact"/>
              <w:jc w:val="left"/>
            </w:pPr>
            <w:r>
              <w:t xml:space="preserve">Software Licensing &amp; Subscription Fees (annual)</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Emergency On-Call Support – Critical Incidents (24/7, Morocco Casablanca)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Documentation, Training &amp; Knowledge Transfer Sessions</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Travel &amp; Local Transportation within Morocco Casablanca</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t xml:space="preserve">Subtotal (MAD)</w:t>
            </w:r>
          </w:p>
        </w:tc>
        <w:tc>
          <w:tcPr/>
          <w:p>
            <w:pPr>
              <w:pStyle w:val="Compact"/>
              <w:jc w:val="left"/>
            </w:pPr>
            <w:r>
              <w:t xml:space="preserve">1,191,400.00</w:t>
            </w:r>
          </w:p>
        </w:tc>
      </w:tr>
      <w:tr>
        <w:tc>
          <w:tcPr>
            <w:gridSpan w:val="4"/>
          </w:tcPr>
          <w:p>
            <w:pPr>
              <w:pStyle w:val="Compact"/>
              <w:jc w:val="left"/>
            </w:pPr>
            <w:r>
              <w:t xml:space="preserve">VAT (20% – Moroccan Tax Code)</w:t>
            </w:r>
          </w:p>
        </w:tc>
        <w:tc>
          <w:tcPr/>
          <w:p>
            <w:pPr>
              <w:pStyle w:val="Compact"/>
              <w:jc w:val="left"/>
            </w:pPr>
            <w:r>
              <w:t xml:space="preserve">238,280.00</w:t>
            </w:r>
          </w:p>
        </w:tc>
      </w:tr>
      <w:tr>
        <w:tc>
          <w:tcPr>
            <w:gridSpan w:val="4"/>
          </w:tcPr>
          <w:p>
            <w:pPr>
              <w:pStyle w:val="Compact"/>
              <w:jc w:val="left"/>
            </w:pPr>
            <w:r>
              <w:rPr>
                <w:bCs/>
                <w:b/>
              </w:rPr>
              <w:t xml:space="preserve">GRAND TOTAL (MAD)</w:t>
            </w:r>
          </w:p>
        </w:tc>
        <w:tc>
          <w:tcPr/>
          <w:p>
            <w:pPr>
              <w:pStyle w:val="Compact"/>
              <w:jc w:val="left"/>
            </w:pPr>
            <w:r>
              <w:rPr>
                <w:bCs/>
                <w:b/>
              </w:rPr>
              <w:t xml:space="preserve">1,429,680.00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(MAD 428,904.00) – Due upon signed acceptance of this Quotation Estimate and prior to commencement of the Systems Engineer's on-site deployment in Morocco Casablanca.</w:t>
      </w:r>
    </w:p>
    <w:p>
      <w:pPr>
        <w:numPr>
          <w:ilvl w:val="0"/>
          <w:numId w:val="1002"/>
        </w:numPr>
        <w:pStyle w:val="Compact"/>
      </w:pPr>
      <w:r>
        <w:rPr>
          <w:bCs/>
          <w:b/>
        </w:rPr>
        <w:t xml:space="preserve">40% Milestone Payment</w:t>
      </w:r>
      <w:r>
        <w:t xml:space="preserve"> </w:t>
      </w:r>
      <w:r>
        <w:t xml:space="preserve">(MAD 571,872.00) – Due upon completion of the initial infrastructure audit, hardware installation, and system go-live (approximately Month 2).</w:t>
      </w:r>
    </w:p>
    <w:p>
      <w:pPr>
        <w:numPr>
          <w:ilvl w:val="0"/>
          <w:numId w:val="1002"/>
        </w:numPr>
        <w:pStyle w:val="Compact"/>
      </w:pPr>
      <w:r>
        <w:rPr>
          <w:bCs/>
          <w:b/>
        </w:rPr>
        <w:t xml:space="preserve">30% Final Payment</w:t>
      </w:r>
      <w:r>
        <w:t xml:space="preserve"> </w:t>
      </w:r>
      <w:r>
        <w:t xml:space="preserve">(MAD 428,904.00) – Due upon successful completion of the 12-month engagement period and delivery of all final documentation and knowledge transfer materials.</w:t>
      </w:r>
    </w:p>
    <w:p>
      <w:pPr>
        <w:pStyle w:val="FirstParagraph"/>
      </w:pPr>
      <w:r>
        <w:t xml:space="preserve">All payments shall be made via bank transfer to the account of Atlas Digital Solutions SARL, Bank of Africa, Casablanca Branch. Invoices will be issued in accordance with Moroccan fiscal requirements and must be settled within 30 calendar days of invoice date.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Morocco Casablanca</w:t>
      </w:r>
      <w:r>
        <w:t xml:space="preserve">.</w:t>
      </w:r>
    </w:p>
    <w:p>
      <w:pPr>
        <w:numPr>
          <w:ilvl w:val="0"/>
          <w:numId w:val="1003"/>
        </w:numPr>
        <w:pStyle w:val="Compact"/>
      </w:pPr>
      <w:r>
        <w:t xml:space="preserve">The</w:t>
      </w:r>
      <w:r>
        <w:t xml:space="preserve"> </w:t>
      </w:r>
      <w:r>
        <w:t xml:space="preserve">Systems Engineer</w:t>
      </w:r>
      <w:r>
        <w:t xml:space="preserve"> </w:t>
      </w:r>
      <w:r>
        <w:t xml:space="preserve">assigned to this project shall be a certified professional (minimum 8 years of experience, MCSE/CCNP or equivalent certifications) and shall be subject to the client's site access policies in</w:t>
      </w:r>
      <w:r>
        <w:t xml:space="preserve"> </w:t>
      </w:r>
      <w:r>
        <w:t xml:space="preserve">Morocco Casablanca</w:t>
      </w:r>
      <w:r>
        <w:t xml:space="preserve">.</w:t>
      </w:r>
    </w:p>
    <w:p>
      <w:pPr>
        <w:numPr>
          <w:ilvl w:val="0"/>
          <w:numId w:val="1003"/>
        </w:numPr>
        <w:pStyle w:val="Compact"/>
      </w:pPr>
      <w:r>
        <w:t xml:space="preserve">All intellectual property developed specifically for the client under this engagement shall vest in the client upon full payment. General methodologies, tools, and pre-existing frameworks remain the property of Atlas Digital Solutions SARL.</w:t>
      </w:r>
    </w:p>
    <w:p>
      <w:pPr>
        <w:numPr>
          <w:ilvl w:val="0"/>
          <w:numId w:val="1003"/>
        </w:numPr>
        <w:pStyle w:val="Compact"/>
      </w:pPr>
      <w:r>
        <w:t xml:space="preserve">Confidentiality obligations as defined in the separate Non-Disclosure Agreement (NDA) shall govern all information exchanged during the engagement.</w:t>
      </w:r>
    </w:p>
    <w:p>
      <w:pPr>
        <w:numPr>
          <w:ilvl w:val="0"/>
          <w:numId w:val="1003"/>
        </w:numPr>
        <w:pStyle w:val="Compact"/>
      </w:pPr>
      <w:r>
        <w:t xml:space="preserve">Any scope changes or additional services beyond those described in this</w:t>
      </w:r>
      <w:r>
        <w:t xml:space="preserve"> </w:t>
      </w:r>
      <w:r>
        <w:t xml:space="preserve">Quotation Estimate</w:t>
      </w:r>
      <w:r>
        <w:t xml:space="preserve"> </w:t>
      </w:r>
      <w:r>
        <w:t xml:space="preserve">shall be subject to a supplementary written agreement and additional charges.</w:t>
      </w:r>
    </w:p>
    <w:p>
      <w:pPr>
        <w:numPr>
          <w:ilvl w:val="0"/>
          <w:numId w:val="1003"/>
        </w:numPr>
        <w:pStyle w:val="Compact"/>
      </w:pPr>
      <w:r>
        <w:t xml:space="preserve">This engagement is governed by the laws of the Kingdom of Morocco. Any disputes shall be resolved through the competent commercial courts of</w:t>
      </w:r>
      <w:r>
        <w:t xml:space="preserve"> </w:t>
      </w:r>
      <w:r>
        <w:t xml:space="preserve">Morocco Casablanca</w:t>
      </w:r>
      <w:r>
        <w:t xml:space="preserve">.</w:t>
      </w:r>
    </w:p>
    <w:p>
      <w:pPr>
        <w:numPr>
          <w:ilvl w:val="0"/>
          <w:numId w:val="1003"/>
        </w:numPr>
        <w:pStyle w:val="Compact"/>
      </w:pPr>
      <w:r>
        <w:t xml:space="preserve">The</w:t>
      </w:r>
      <w:r>
        <w:t xml:space="preserve"> </w:t>
      </w:r>
      <w:r>
        <w:t xml:space="preserve">Systems Engineer</w:t>
      </w:r>
      <w:r>
        <w:t xml:space="preserve"> </w:t>
      </w:r>
      <w:r>
        <w:t xml:space="preserve">shall comply with all applicable Moroccan labor laws, data protection regulations (Law 09-08), and industry best practices throughout the duration of the contract.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Atlas Digital Solutions SARL to proceed with the engagement of the</w:t>
      </w:r>
      <w:r>
        <w:t xml:space="preserve"> </w:t>
      </w:r>
      <w:r>
        <w:t xml:space="preserve">Systems Engineer</w:t>
      </w:r>
      <w:r>
        <w:t xml:space="preserve"> </w:t>
      </w:r>
      <w:r>
        <w:t xml:space="preserve">for the services described herein, to be performed at the client's premises in</w:t>
      </w:r>
      <w:r>
        <w:t xml:space="preserve"> </w:t>
      </w:r>
      <w:r>
        <w:t xml:space="preserve">Morocco Casablanca</w:t>
      </w:r>
      <w:r>
        <w:t xml:space="preserve">.</w:t>
      </w:r>
    </w:p>
    <w:p>
      <w:pPr>
        <w:pStyle w:val="BodyText"/>
      </w:pPr>
      <w:r>
        <w:rPr>
          <w:bCs/>
          <w:b/>
        </w:rPr>
        <w:t xml:space="preserve">For Atlas Digital Solutions SARL</w:t>
      </w:r>
      <w:r>
        <w:br/>
      </w:r>
      <w:r>
        <w:t xml:space="preserve">Name: [Authorized Signatory]</w:t>
      </w:r>
      <w:r>
        <w:br/>
      </w:r>
      <w:r>
        <w:t xml:space="preserve">Title: General Manager</w:t>
      </w:r>
      <w:r>
        <w:br/>
      </w:r>
      <w:r>
        <w:t xml:space="preserve">Date: _______________</w:t>
      </w:r>
    </w:p>
    <w:p>
      <w:pPr>
        <w:pStyle w:val="BodyText"/>
      </w:pPr>
      <w:r>
        <w:rPr>
          <w:bCs/>
          <w:b/>
        </w:rPr>
        <w:t xml:space="preserve">For the Client</w:t>
      </w:r>
      <w:r>
        <w:br/>
      </w:r>
      <w:r>
        <w:t xml:space="preserve">Name: [Client Representative]</w:t>
      </w:r>
      <w:r>
        <w:br/>
      </w:r>
      <w:r>
        <w:t xml:space="preserve">Title: [Title]</w:t>
      </w:r>
      <w:r>
        <w:br/>
      </w:r>
      <w:r>
        <w:t xml:space="preserve">Date: _______________</w:t>
      </w:r>
    </w:p>
    <w:p>
      <w:pPr>
        <w:pStyle w:val="BodyText"/>
      </w:pPr>
      <w:r>
        <w:t xml:space="preserve">This Quotation Estimate document is generated by Atlas Digital Solutions SARL, Casablanca, Morocco. Document Reference: QE-2025-0847. This document is confidential and intended solely for the named recipient. Unauthorized reproduction or distribution is prohibited under Moroccan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Morocco Casablanca</dc:title>
  <dc:creator/>
  <dc:language>en</dc:language>
  <cp:keywords/>
  <dcterms:created xsi:type="dcterms:W3CDTF">2026-10-10T02:39:40Z</dcterms:created>
  <dcterms:modified xsi:type="dcterms:W3CDTF">2026-10-10T02:39:40Z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