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Services – Systems Engineer Deployment – Spain Barcelona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QE-2025-SP-0847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Spain Barcelona, Catalonia, 08001, Spain</w:t>
            </w:r>
          </w:p>
        </w:tc>
      </w:tr>
      <w:tr>
        <w:tc>
          <w:tcPr/>
          <w:p>
            <w:pPr>
              <w:pStyle w:val="Compact"/>
              <w:jc w:val="left"/>
            </w:pPr>
            <w:r>
              <w:t xml:space="preserve">Prepared For (Client)</w:t>
            </w:r>
          </w:p>
        </w:tc>
        <w:tc>
          <w:tcPr/>
          <w:p>
            <w:pPr>
              <w:pStyle w:val="Compact"/>
              <w:jc w:val="left"/>
            </w:pPr>
            <w:r>
              <w:t xml:space="preserve">Barcelona Technology Solutions S.L., C/ Gran Via de les Corts Catalanes 580, 08007 Barcelona, Spain</w:t>
            </w:r>
          </w:p>
        </w:tc>
      </w:tr>
      <w:tr>
        <w:tc>
          <w:tcPr/>
          <w:p>
            <w:pPr>
              <w:pStyle w:val="Compact"/>
              <w:jc w:val="left"/>
            </w:pPr>
            <w:r>
              <w:t xml:space="preserve">Prepared By (Provider)</w:t>
            </w:r>
          </w:p>
        </w:tc>
        <w:tc>
          <w:tcPr/>
          <w:p>
            <w:pPr>
              <w:pStyle w:val="Compact"/>
              <w:jc w:val="left"/>
            </w:pPr>
            <w:r>
              <w:t xml:space="preserve">Global Systems Consulting Group, C/ Passeig de Gràcia 43, 08007 Barcelona, Spain</w:t>
            </w:r>
          </w:p>
        </w:tc>
      </w:tr>
      <w:tr>
        <w:tc>
          <w:tcPr/>
          <w:p>
            <w:pPr>
              <w:pStyle w:val="Compact"/>
              <w:jc w:val="left"/>
            </w:pPr>
            <w:r>
              <w:t xml:space="preserve">Contact Person</w:t>
            </w:r>
          </w:p>
        </w:tc>
        <w:tc>
          <w:tcPr/>
          <w:p>
            <w:pPr>
              <w:pStyle w:val="Compact"/>
              <w:jc w:val="left"/>
            </w:pPr>
            <w:r>
              <w:t xml:space="preserve">Mr. Jordi Ferrer – Account Director, j.ferrer@globalsystemsconsulting.es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Global Systems Consulting Group to formally present the commercial terms, scope of work, and associated costs for the provision of a dedicated</w:t>
      </w:r>
      <w:r>
        <w:t xml:space="preserve"> </w:t>
      </w:r>
      <w:r>
        <w:t xml:space="preserve">Systems Engineer</w:t>
      </w:r>
      <w:r>
        <w:t xml:space="preserve"> </w:t>
      </w:r>
      <w:r>
        <w:t xml:space="preserve">professional to be deployed and operational within the city of</w:t>
      </w:r>
      <w:r>
        <w:t xml:space="preserve"> </w:t>
      </w:r>
      <w:r>
        <w:t xml:space="preserve">Spain Barcelona</w:t>
      </w:r>
      <w:r>
        <w:t xml:space="preserve">. This document serves as a binding commercial proposal and shall remain valid for the period specified above unless otherwise extended in writing by both parties.</w:t>
      </w:r>
    </w:p>
    <w:p>
      <w:pPr>
        <w:pStyle w:val="BodyText"/>
      </w:pPr>
      <w:r>
        <w:t xml:space="preserve">The</w:t>
      </w:r>
      <w:r>
        <w:t xml:space="preserve"> </w:t>
      </w:r>
      <w:r>
        <w:t xml:space="preserve">Systems Engineer</w:t>
      </w:r>
      <w:r>
        <w:t xml:space="preserve"> </w:t>
      </w:r>
      <w:r>
        <w:t xml:space="preserve">engagement described herein is tailored specifically to the operational requirements of the client's infrastructure located in</w:t>
      </w:r>
      <w:r>
        <w:t xml:space="preserve"> </w:t>
      </w:r>
      <w:r>
        <w:t xml:space="preserve">Spain Barcelona</w:t>
      </w:r>
      <w:r>
        <w:t xml:space="preserve">, taking into account local regulatory frameworks, tax obligations under Spanish law, and the specific technical demands of the client's enterprise environment in the Barcelona metropolitan area.</w:t>
      </w:r>
    </w:p>
    <w:bookmarkEnd w:id="21"/>
    <w:bookmarkStart w:id="22" w:name="scope-of-work-systems-engineer-services"/>
    <w:p>
      <w:pPr>
        <w:pStyle w:val="Heading2"/>
      </w:pPr>
      <w:r>
        <w:t xml:space="preserve">2. Scope of Work – Systems Engineer Services</w:t>
      </w:r>
    </w:p>
    <w:p>
      <w:pPr>
        <w:pStyle w:val="FirstParagraph"/>
      </w:pPr>
      <w:r>
        <w:t xml:space="preserve">The</w:t>
      </w:r>
      <w:r>
        <w:t xml:space="preserve"> </w:t>
      </w:r>
      <w:r>
        <w:t xml:space="preserve">Systems Engineer</w:t>
      </w:r>
      <w:r>
        <w:t xml:space="preserve"> </w:t>
      </w:r>
      <w:r>
        <w:t xml:space="preserve">assigned under this</w:t>
      </w:r>
      <w:r>
        <w:t xml:space="preserve"> </w:t>
      </w:r>
      <w:r>
        <w:t xml:space="preserve">Quotation Estimate</w:t>
      </w:r>
      <w:r>
        <w:t xml:space="preserve"> </w:t>
      </w:r>
      <w:r>
        <w:t xml:space="preserve">shall perform the following duties and responsibilities on-site in</w:t>
      </w:r>
      <w:r>
        <w:t xml:space="preserve"> </w:t>
      </w:r>
      <w:r>
        <w:t xml:space="preserve">Spain Barcelona</w:t>
      </w:r>
      <w:r>
        <w:t xml:space="preserve">:</w:t>
      </w:r>
    </w:p>
    <w:p>
      <w:pPr>
        <w:numPr>
          <w:ilvl w:val="0"/>
          <w:numId w:val="1001"/>
        </w:numPr>
        <w:pStyle w:val="Compact"/>
      </w:pPr>
      <w:r>
        <w:t xml:space="preserve">Design, implementation, and maintenance of enterprise-level server infrastructure, including physical and virtual server environments hosted in the client's data centre facilities in Barcelona.</w:t>
      </w:r>
    </w:p>
    <w:p>
      <w:pPr>
        <w:numPr>
          <w:ilvl w:val="0"/>
          <w:numId w:val="1001"/>
        </w:numPr>
        <w:pStyle w:val="Compact"/>
      </w:pPr>
      <w:r>
        <w:t xml:space="preserve">Configuration, monitoring, and optimisation of network systems, storage area networks (SAN), and cloud-hybrid architectures supporting the client's operations in</w:t>
      </w:r>
      <w:r>
        <w:t xml:space="preserve"> </w:t>
      </w:r>
      <w:r>
        <w:t xml:space="preserve">Spain Barcelona</w:t>
      </w:r>
      <w:r>
        <w:t xml:space="preserve">.</w:t>
      </w:r>
    </w:p>
    <w:p>
      <w:pPr>
        <w:numPr>
          <w:ilvl w:val="0"/>
          <w:numId w:val="1001"/>
        </w:numPr>
        <w:pStyle w:val="Compact"/>
      </w:pPr>
      <w:r>
        <w:t xml:space="preserve">Development and execution of disaster recovery and business continuity plans compliant with the General Data Protection Regulation (GDPR) and Spanish data protection legislation (LOPDGDD).</w:t>
      </w:r>
    </w:p>
    <w:p>
      <w:pPr>
        <w:numPr>
          <w:ilvl w:val="0"/>
          <w:numId w:val="1001"/>
        </w:numPr>
        <w:pStyle w:val="Compact"/>
      </w:pPr>
      <w:r>
        <w:t xml:space="preserve">Provision of Level 3 technical support and escalation handling for all IT infrastructure components within the client's premises in</w:t>
      </w:r>
      <w:r>
        <w:t xml:space="preserve"> </w:t>
      </w:r>
      <w:r>
        <w:t xml:space="preserve">Spain Barcelona</w:t>
      </w:r>
      <w:r>
        <w:t xml:space="preserve">.</w:t>
      </w:r>
    </w:p>
    <w:p>
      <w:pPr>
        <w:numPr>
          <w:ilvl w:val="0"/>
          <w:numId w:val="1001"/>
        </w:numPr>
        <w:pStyle w:val="Compact"/>
      </w:pPr>
      <w:r>
        <w:t xml:space="preserve">Conduct of regular system audits, performance benchmarking, and capacity planning to ensure optimal operational readiness of the client's technology stack.</w:t>
      </w:r>
    </w:p>
    <w:p>
      <w:pPr>
        <w:numPr>
          <w:ilvl w:val="0"/>
          <w:numId w:val="1001"/>
        </w:numPr>
        <w:pStyle w:val="Compact"/>
      </w:pPr>
      <w:r>
        <w:t xml:space="preserve">Collaboration with the client's internal IT team and third-party vendors operating in the</w:t>
      </w:r>
      <w:r>
        <w:t xml:space="preserve"> </w:t>
      </w:r>
      <w:r>
        <w:t xml:space="preserve">Spain Barcelona</w:t>
      </w:r>
      <w:r>
        <w:t xml:space="preserve"> </w:t>
      </w:r>
      <w:r>
        <w:t xml:space="preserve">region to ensure seamless integration of new systems and services.</w:t>
      </w:r>
    </w:p>
    <w:p>
      <w:pPr>
        <w:numPr>
          <w:ilvl w:val="0"/>
          <w:numId w:val="1001"/>
        </w:numPr>
        <w:pStyle w:val="Compact"/>
      </w:pPr>
      <w:r>
        <w:t xml:space="preserve">Preparation of monthly technical reports and quarterly strategic recommendations for infrastructure evolution, submitted directly to the client's CTO office in Barcelona.</w:t>
      </w:r>
    </w:p>
    <w:bookmarkEnd w:id="22"/>
    <w:bookmarkStart w:id="23" w:name="professional-profile-systems-engineer"/>
    <w:p>
      <w:pPr>
        <w:pStyle w:val="Heading2"/>
      </w:pPr>
      <w:r>
        <w:t xml:space="preserve">3. Professional Profile – Systems Engineer</w:t>
      </w:r>
    </w:p>
    <w:p>
      <w:pPr>
        <w:pStyle w:val="FirstParagraph"/>
      </w:pPr>
      <w:r>
        <w:t xml:space="preserve">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shall possess a minimum of eight (8) years of progressive experience in enterprise systems engineering, with at least three (3) years of direct experience working in the</w:t>
      </w:r>
      <w:r>
        <w:t xml:space="preserve"> </w:t>
      </w:r>
      <w:r>
        <w:t xml:space="preserve">Spain Barcelona</w:t>
      </w:r>
      <w:r>
        <w:t xml:space="preserve"> </w:t>
      </w:r>
      <w:r>
        <w:t xml:space="preserve">technology sector. The candidate shall hold a recognised degree in Computer Engineering, Telecommunications Engineering, or a closely related discipline from an accredited Spanish or European university. Fluency in both Spanish and English is mandatory, and working proficiency in Catalan is considered a strong advantage given the operational context in</w:t>
      </w:r>
      <w:r>
        <w:t xml:space="preserve"> </w:t>
      </w:r>
      <w:r>
        <w:t xml:space="preserve">Spain Barcelona</w:t>
      </w:r>
      <w:r>
        <w:t xml:space="preserve">.</w:t>
      </w:r>
    </w:p>
    <w:p>
      <w:pPr>
        <w:pStyle w:val="BodyText"/>
      </w:pPr>
      <w:r>
        <w:t xml:space="preserve">Certifications in VMware vSphere, Microsoft Azure, AWS Solutions Architecture, and ITIL v4 are required. The</w:t>
      </w:r>
      <w:r>
        <w:t xml:space="preserve"> </w:t>
      </w:r>
      <w:r>
        <w:t xml:space="preserve">Systems Engineer</w:t>
      </w:r>
      <w:r>
        <w:t xml:space="preserve"> </w:t>
      </w:r>
      <w:r>
        <w:t xml:space="preserve">shall be available for a full-time engagement of 40 hours per week, Monday through Friday, with the possibility of on-call availability during critical maintenance windows as agreed upon in the service level agreement.</w:t>
      </w:r>
    </w:p>
    <w:bookmarkEnd w:id="23"/>
    <w:bookmarkStart w:id="24" w:name="commercial-terms-and-pricing"/>
    <w:p>
      <w:pPr>
        <w:pStyle w:val="Heading2"/>
      </w:pPr>
      <w:r>
        <w:t xml:space="preserve">4. Commercial Terms and Pricing</w:t>
      </w:r>
    </w:p>
    <w:p>
      <w:pPr>
        <w:pStyle w:val="FirstParagraph"/>
      </w:pPr>
      <w:r>
        <w:t xml:space="preserve">The following pricing structure constitutes the financial component of this</w:t>
      </w:r>
      <w:r>
        <w:t xml:space="preserve"> </w:t>
      </w:r>
      <w:r>
        <w:t xml:space="preserve">Quotation Estimate</w:t>
      </w:r>
      <w:r>
        <w:t xml:space="preserve"> </w:t>
      </w:r>
      <w:r>
        <w:t xml:space="preserve">for the</w:t>
      </w:r>
      <w:r>
        <w:t xml:space="preserve"> </w:t>
      </w:r>
      <w:r>
        <w:t xml:space="preserve">Systems Engineer</w:t>
      </w:r>
      <w:r>
        <w:t xml:space="preserve"> </w:t>
      </w:r>
      <w:r>
        <w:t xml:space="preserve">engagement in</w:t>
      </w:r>
      <w:r>
        <w:t xml:space="preserve"> </w:t>
      </w:r>
      <w:r>
        <w:t xml:space="preserve">Spain Barcelona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fee – Senior Systems Engineer (full-time, on-site in Spain Barcelona)</w:t>
            </w:r>
          </w:p>
        </w:tc>
        <w:tc>
          <w:tcPr/>
          <w:p>
            <w:pPr>
              <w:pStyle w:val="Compact"/>
              <w:jc w:val="left"/>
            </w:pPr>
            <w:r>
              <w:t xml:space="preserve">12 months</w:t>
            </w:r>
          </w:p>
        </w:tc>
        <w:tc>
          <w:tcPr/>
          <w:p>
            <w:pPr>
              <w:pStyle w:val="Compact"/>
              <w:jc w:val="left"/>
            </w:pPr>
            <w:r>
              <w:t xml:space="preserve">€ 14,500.00 / month</w:t>
            </w:r>
          </w:p>
        </w:tc>
      </w:tr>
      <w:tr>
        <w:tc>
          <w:tcPr/>
          <w:p>
            <w:pPr>
              <w:pStyle w:val="Compact"/>
              <w:jc w:val="left"/>
            </w:pPr>
            <w:r>
              <w:t xml:space="preserve">2</w:t>
            </w:r>
          </w:p>
        </w:tc>
        <w:tc>
          <w:tcPr/>
          <w:p>
            <w:pPr>
              <w:pStyle w:val="Compact"/>
              <w:jc w:val="left"/>
            </w:pPr>
            <w:r>
              <w:t xml:space="preserve">Initial onboarding, environment assessment, and infrastructure audit in Spain Barcelona</w:t>
            </w:r>
          </w:p>
        </w:tc>
        <w:tc>
          <w:tcPr/>
          <w:p>
            <w:pPr>
              <w:pStyle w:val="Compact"/>
              <w:jc w:val="left"/>
            </w:pPr>
            <w:r>
              <w:t xml:space="preserve">One-time</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Provision of dedicated workstation, software licences, and security credentials</w:t>
            </w:r>
          </w:p>
        </w:tc>
        <w:tc>
          <w:tcPr/>
          <w:p>
            <w:pPr>
              <w:pStyle w:val="Compact"/>
              <w:jc w:val="left"/>
            </w:pPr>
            <w:r>
              <w:t xml:space="preserve">One-time</w:t>
            </w:r>
          </w:p>
        </w:tc>
        <w:tc>
          <w:tcPr/>
          <w:p>
            <w:pPr>
              <w:pStyle w:val="Compact"/>
              <w:jc w:val="left"/>
            </w:pPr>
            <w:r>
              <w:t xml:space="preserve">€ 1,850.00</w:t>
            </w:r>
          </w:p>
        </w:tc>
      </w:tr>
      <w:tr>
        <w:tc>
          <w:tcPr/>
          <w:p>
            <w:pPr>
              <w:pStyle w:val="Compact"/>
              <w:jc w:val="left"/>
            </w:pPr>
            <w:r>
              <w:t xml:space="preserve">4</w:t>
            </w:r>
          </w:p>
        </w:tc>
        <w:tc>
          <w:tcPr/>
          <w:p>
            <w:pPr>
              <w:pStyle w:val="Compact"/>
              <w:jc w:val="left"/>
            </w:pPr>
            <w:r>
              <w:t xml:space="preserve">Compliance with Spanish labour law, social security contributions, and local tax obligations (IRPF, IVA)</w:t>
            </w:r>
          </w:p>
        </w:tc>
        <w:tc>
          <w:tcPr/>
          <w:p>
            <w:pPr>
              <w:pStyle w:val="Compact"/>
              <w:jc w:val="left"/>
            </w:pPr>
            <w:r>
              <w:t xml:space="preserve">12 months</w:t>
            </w:r>
          </w:p>
        </w:tc>
        <w:tc>
          <w:tcPr/>
          <w:p>
            <w:pPr>
              <w:pStyle w:val="Compact"/>
              <w:jc w:val="left"/>
            </w:pPr>
            <w:r>
              <w:t xml:space="preserve">€ 2,100.00 / month</w:t>
            </w:r>
          </w:p>
        </w:tc>
      </w:tr>
      <w:tr>
        <w:tc>
          <w:tcPr/>
          <w:p>
            <w:pPr>
              <w:pStyle w:val="Compact"/>
              <w:jc w:val="left"/>
            </w:pPr>
            <w:r>
              <w:t xml:space="preserve">5</w:t>
            </w:r>
          </w:p>
        </w:tc>
        <w:tc>
          <w:tcPr/>
          <w:p>
            <w:pPr>
              <w:pStyle w:val="Compact"/>
              <w:jc w:val="left"/>
            </w:pPr>
            <w:r>
              <w:t xml:space="preserve">Quarterly strategic review and infrastructure roadmap planning sessions in Barcelona</w:t>
            </w:r>
          </w:p>
        </w:tc>
        <w:tc>
          <w:tcPr/>
          <w:p>
            <w:pPr>
              <w:pStyle w:val="Compact"/>
              <w:jc w:val="left"/>
            </w:pPr>
            <w:r>
              <w:t xml:space="preserve">4 sessions</w:t>
            </w:r>
          </w:p>
        </w:tc>
        <w:tc>
          <w:tcPr/>
          <w:p>
            <w:pPr>
              <w:pStyle w:val="Compact"/>
              <w:jc w:val="left"/>
            </w:pPr>
            <w:r>
              <w:t xml:space="preserve">€ 1,500.00 / session</w:t>
            </w:r>
          </w:p>
        </w:tc>
      </w:tr>
      <w:tr>
        <w:tc>
          <w:tcPr/>
          <w:p>
            <w:pPr>
              <w:pStyle w:val="Compact"/>
              <w:jc w:val="left"/>
            </w:pPr>
            <w:r>
              <w:t xml:space="preserve">6</w:t>
            </w:r>
          </w:p>
        </w:tc>
        <w:tc>
          <w:tcPr/>
          <w:p>
            <w:pPr>
              <w:pStyle w:val="Compact"/>
              <w:jc w:val="left"/>
            </w:pPr>
            <w:r>
              <w:t xml:space="preserve">Emergency on-call support (up to 8 hours per month, outside standard working hours)</w:t>
            </w:r>
          </w:p>
        </w:tc>
        <w:tc>
          <w:tcPr/>
          <w:p>
            <w:pPr>
              <w:pStyle w:val="Compact"/>
              <w:jc w:val="left"/>
            </w:pPr>
            <w:r>
              <w:t xml:space="preserve">12 months</w:t>
            </w:r>
          </w:p>
        </w:tc>
        <w:tc>
          <w:tcPr/>
          <w:p>
            <w:pPr>
              <w:pStyle w:val="Compact"/>
              <w:jc w:val="left"/>
            </w:pPr>
            <w:r>
              <w:t xml:space="preserve">€ 950.00 / month</w:t>
            </w:r>
          </w:p>
        </w:tc>
      </w:tr>
      <w:tr>
        <w:tc>
          <w:tcPr>
            <w:gridSpan w:val="3"/>
          </w:tcPr>
          <w:p>
            <w:pPr>
              <w:pStyle w:val="Compact"/>
              <w:jc w:val="left"/>
            </w:pPr>
            <w:r>
              <w:t xml:space="preserve">TOTAL ESTIMATED COST (12-month engagement, VAT 21% included)</w:t>
            </w:r>
          </w:p>
        </w:tc>
        <w:tc>
          <w:tcPr/>
          <w:p>
            <w:pPr>
              <w:pStyle w:val="Compact"/>
              <w:jc w:val="left"/>
            </w:pPr>
            <w:r>
              <w:t xml:space="preserve">€ 218,740.00</w:t>
            </w:r>
          </w:p>
        </w:tc>
      </w:tr>
    </w:tbl>
    <w:p>
      <w:pPr>
        <w:pStyle w:val="BodyText"/>
      </w:pPr>
      <w:r>
        <w:t xml:space="preserve">All amounts stated in this</w:t>
      </w:r>
      <w:r>
        <w:t xml:space="preserve"> </w:t>
      </w:r>
      <w:r>
        <w:t xml:space="preserve">Quotation Estimate</w:t>
      </w:r>
      <w:r>
        <w:t xml:space="preserve"> </w:t>
      </w:r>
      <w:r>
        <w:t xml:space="preserve">are denominated in Euros (EUR) and include the applicable Value Added Tax (IVA) at the current rate of 21% as per Spanish fiscal regulations. No additional charges shall apply unless explicitly authorised in writing by the client. Payment terms are net 30 days from the date of invoice issuance, with monthly billing in arrears.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pricing and availability of the</w:t>
      </w:r>
      <w:r>
        <w:t xml:space="preserve"> </w:t>
      </w:r>
      <w:r>
        <w:t xml:space="preserve">Systems Engineer</w:t>
      </w:r>
      <w:r>
        <w:t xml:space="preserve"> </w:t>
      </w:r>
      <w:r>
        <w:t xml:space="preserve">profile may be subject to revision.</w:t>
      </w:r>
    </w:p>
    <w:p>
      <w:pPr>
        <w:numPr>
          <w:ilvl w:val="0"/>
          <w:numId w:val="1002"/>
        </w:numPr>
        <w:pStyle w:val="Compact"/>
      </w:pPr>
      <w:r>
        <w:t xml:space="preserve">The engagement of the</w:t>
      </w:r>
      <w:r>
        <w:t xml:space="preserve"> </w:t>
      </w:r>
      <w:r>
        <w:t xml:space="preserve">Systems Engineer</w:t>
      </w:r>
      <w:r>
        <w:t xml:space="preserve"> </w:t>
      </w:r>
      <w:r>
        <w:t xml:space="preserve">in</w:t>
      </w:r>
      <w:r>
        <w:t xml:space="preserve"> </w:t>
      </w:r>
      <w:r>
        <w:t xml:space="preserve">Spain Barcelona</w:t>
      </w:r>
      <w:r>
        <w:t xml:space="preserve"> </w:t>
      </w:r>
      <w:r>
        <w:t xml:space="preserve">shall be governed by the laws of the Kingdom of Spain, and any disputes arising from this agreement shall be subject to the exclusive jurisdiction of the courts of Barcelona, Catalonia.</w:t>
      </w:r>
    </w:p>
    <w:p>
      <w:pPr>
        <w:numPr>
          <w:ilvl w:val="0"/>
          <w:numId w:val="1002"/>
        </w:numPr>
        <w:pStyle w:val="Compact"/>
      </w:pPr>
      <w:r>
        <w:t xml:space="preserve">Both parties shall comply with all applicable Spanish employment regulations, including the Estatuto de los Trabajadores, and the specific collective agreements applicable to the technology sector in the Barcelona region.</w:t>
      </w:r>
    </w:p>
    <w:p>
      <w:pPr>
        <w:numPr>
          <w:ilvl w:val="0"/>
          <w:numId w:val="1002"/>
        </w:numPr>
        <w:pStyle w:val="Compact"/>
      </w:pPr>
      <w:r>
        <w:t xml:space="preserve">The</w:t>
      </w:r>
      <w:r>
        <w:t xml:space="preserve"> </w:t>
      </w:r>
      <w:r>
        <w:t xml:space="preserve">Systems Engineer</w:t>
      </w:r>
      <w:r>
        <w:t xml:space="preserve"> </w:t>
      </w:r>
      <w:r>
        <w:t xml:space="preserve">shall be bound by a strict confidentiality and non-disclosure agreement covering all proprietary information, system architectures, and client data encountered during the engagement in</w:t>
      </w:r>
      <w:r>
        <w:t xml:space="preserve"> </w:t>
      </w:r>
      <w:r>
        <w:t xml:space="preserve">Spain Barcelona</w:t>
      </w:r>
      <w:r>
        <w:t xml:space="preserve">.</w:t>
      </w:r>
    </w:p>
    <w:p>
      <w:pPr>
        <w:numPr>
          <w:ilvl w:val="0"/>
          <w:numId w:val="1002"/>
        </w:numPr>
        <w:pStyle w:val="Compact"/>
      </w:pPr>
      <w:r>
        <w:t xml:space="preserve">Either party may terminate the engagement with a written notice period of sixty (60) days. In the event of early termination, a pro-rata adjustment to the fees outlined in this</w:t>
      </w:r>
      <w:r>
        <w:t xml:space="preserve"> </w:t>
      </w:r>
      <w:r>
        <w:t xml:space="preserve">Quotation Estimate</w:t>
      </w:r>
      <w:r>
        <w:t xml:space="preserve"> </w:t>
      </w:r>
      <w:r>
        <w:t xml:space="preserve">shall be applied.</w:t>
      </w:r>
    </w:p>
    <w:p>
      <w:pPr>
        <w:numPr>
          <w:ilvl w:val="0"/>
          <w:numId w:val="1002"/>
        </w:numPr>
        <w:pStyle w:val="Compact"/>
      </w:pPr>
      <w:r>
        <w:t xml:space="preserve">Any modifications to the scope of work, additional services, or changes to the operational location within</w:t>
      </w:r>
      <w:r>
        <w:t xml:space="preserve"> </w:t>
      </w:r>
      <w:r>
        <w:t xml:space="preserve">Spain Barcelona</w:t>
      </w:r>
      <w:r>
        <w:t xml:space="preserve"> </w:t>
      </w:r>
      <w:r>
        <w:t xml:space="preserve">must be documented in a formal amendment to this</w:t>
      </w:r>
      <w:r>
        <w:t xml:space="preserve"> </w:t>
      </w:r>
      <w:r>
        <w:t xml:space="preserve">Quotation Estimate</w:t>
      </w:r>
      <w:r>
        <w:t xml:space="preserve"> </w:t>
      </w:r>
      <w:r>
        <w:t xml:space="preserve">and signed by both parties.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all terms and conditions set forth in this</w:t>
      </w:r>
      <w:r>
        <w:t xml:space="preserve"> </w:t>
      </w:r>
      <w:r>
        <w:t xml:space="preserve">Quotation Estimate</w:t>
      </w:r>
      <w:r>
        <w:t xml:space="preserve"> </w:t>
      </w:r>
      <w:r>
        <w:t xml:space="preserve">for the provision of</w:t>
      </w:r>
      <w:r>
        <w:t xml:space="preserve"> </w:t>
      </w:r>
      <w:r>
        <w:t xml:space="preserve">Systems Engineer</w:t>
      </w:r>
      <w:r>
        <w:t xml:space="preserve"> </w:t>
      </w:r>
      <w:r>
        <w:t xml:space="preserve">services in</w:t>
      </w:r>
      <w:r>
        <w:t xml:space="preserve"> </w:t>
      </w:r>
      <w:r>
        <w:t xml:space="preserve">Spain Barcelona</w:t>
      </w:r>
      <w:r>
        <w:t xml:space="preserve">. This document, once countersigned, shall constitute a binding commercial agreement between the parties for the duration specified herein.</w:t>
      </w:r>
    </w:p>
    <w:p>
      <w:pPr>
        <w:pStyle w:val="BodyText"/>
      </w:pPr>
      <w:r>
        <w:rPr>
          <w:bCs/>
          <w:b/>
        </w:rPr>
        <w:t xml:space="preserve">For the Provider:</w:t>
      </w:r>
      <w:r>
        <w:br/>
      </w:r>
      <w:r>
        <w:t xml:space="preserve">Global Systems Consulting Group</w:t>
      </w:r>
    </w:p>
    <w:p>
      <w:pPr>
        <w:pStyle w:val="BodyText"/>
      </w:pPr>
      <w:r>
        <w:t xml:space="preserve">Name, Signature &amp; Date</w:t>
      </w:r>
    </w:p>
    <w:p>
      <w:pPr>
        <w:pStyle w:val="BodyText"/>
      </w:pPr>
      <w:r>
        <w:rPr>
          <w:bCs/>
          <w:b/>
        </w:rPr>
        <w:t xml:space="preserve">For the Client:</w:t>
      </w:r>
      <w:r>
        <w:br/>
      </w:r>
      <w:r>
        <w:t xml:space="preserve">Barcelona Technology Solutions S.L.</w:t>
      </w:r>
    </w:p>
    <w:p>
      <w:pPr>
        <w:pStyle w:val="BodyText"/>
      </w:pPr>
      <w:r>
        <w:t xml:space="preserve">Name, Signature &amp; Date</w:t>
      </w:r>
    </w:p>
    <w:p>
      <w:pPr>
        <w:pStyle w:val="BodyText"/>
      </w:pPr>
      <w:r>
        <w:t xml:space="preserve">Quotation Estimate QE-2025-SP-0847 | Systems Engineer Services | Spain Barcelona | Issued by Global Systems Consulting Group</w:t>
      </w:r>
      <w:r>
        <w:br/>
      </w: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Spain Barcelona</dc:title>
  <dc:creator/>
  <dc:language>en</dc:language>
  <cp:keywords/>
  <dcterms:created xsi:type="dcterms:W3CDTF">2026-10-10T02:09:28Z</dcterms:created>
  <dcterms:modified xsi:type="dcterms:W3CDTF">2026-10-10T02:09:28Z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