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Systems</w:t>
      </w:r>
      <w:r>
        <w:t xml:space="preserve"> </w:t>
      </w:r>
      <w:r>
        <w:t xml:space="preserve">Engineer</w:t>
      </w:r>
      <w:r>
        <w:t xml:space="preserve"> </w:t>
      </w:r>
      <w:r>
        <w:t xml:space="preserve">-</w:t>
      </w:r>
      <w:r>
        <w:t xml:space="preserve"> </w:t>
      </w:r>
      <w:r>
        <w:t xml:space="preserve">Switzerland</w:t>
      </w:r>
      <w:r>
        <w:t xml:space="preserve"> </w:t>
      </w:r>
      <w:r>
        <w:t xml:space="preserve">Zurich</w:t>
      </w:r>
    </w:p>
    <w:bookmarkStart w:id="20" w:name="quotation-estimate"/>
    <w:p>
      <w:pPr>
        <w:pStyle w:val="Heading1"/>
      </w:pPr>
      <w:r>
        <w:t xml:space="preserve">Quotation Estimate</w:t>
      </w:r>
    </w:p>
    <w:p>
      <w:pPr>
        <w:pStyle w:val="FirstParagraph"/>
      </w:pPr>
      <w:r>
        <w:t xml:space="preserve">Professional IT Services &amp; Engineering Solutions</w:t>
      </w:r>
    </w:p>
    <w:p>
      <w:pPr>
        <w:pStyle w:val="BodyText"/>
      </w:pPr>
      <w:r>
        <w:t xml:space="preserve">Technoparkstrasse 42, 8005 Switzerland Zurich, Switzerland</w:t>
      </w:r>
    </w:p>
    <w:p>
      <w:pPr>
        <w:pStyle w:val="BodyText"/>
      </w:pPr>
      <w:r>
        <w:t xml:space="preserve">Tel: +41 44 555 0192 | Email: quotations@itengines.ch | VAT No. CHE-123.456.789</w:t>
      </w:r>
    </w:p>
    <w:bookmarkEnd w:id="20"/>
    <w:p>
      <w:pPr>
        <w:pStyle w:val="BodyText"/>
      </w:pPr>
      <w:r>
        <w:rPr>
          <w:bCs/>
          <w:b/>
        </w:rPr>
        <w:t xml:space="preserve">Quotation No.:</w:t>
      </w:r>
      <w:r>
        <w:t xml:space="preserve"> </w:t>
      </w:r>
      <w:r>
        <w:t xml:space="preserve">QE-2025-ZRH-0487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Reference:</w:t>
      </w:r>
      <w:r>
        <w:t xml:space="preserve"> </w:t>
      </w:r>
      <w:r>
        <w:t xml:space="preserve">SE-ZRH-2025-0031</w:t>
      </w:r>
    </w:p>
    <w:bookmarkStart w:id="21" w:name="client-information"/>
    <w:p>
      <w:pPr>
        <w:pStyle w:val="Heading2"/>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Alpine Digital Infrastructure AG</w:t>
            </w:r>
          </w:p>
        </w:tc>
      </w:tr>
      <w:tr>
        <w:tc>
          <w:tcPr/>
          <w:p>
            <w:pPr>
              <w:pStyle w:val="Compact"/>
              <w:jc w:val="left"/>
            </w:pPr>
            <w:r>
              <w:rPr>
                <w:bCs/>
                <w:b/>
              </w:rPr>
              <w:t xml:space="preserve">Address:</w:t>
            </w:r>
          </w:p>
        </w:tc>
        <w:tc>
          <w:tcPr/>
          <w:p>
            <w:pPr>
              <w:pStyle w:val="Compact"/>
              <w:jc w:val="left"/>
            </w:pPr>
            <w:r>
              <w:t xml:space="preserve">Bahnhofstrasse 187, 8001 Switzerland Zurich, Switzerland</w:t>
            </w:r>
          </w:p>
        </w:tc>
      </w:tr>
      <w:tr>
        <w:tc>
          <w:tcPr/>
          <w:p>
            <w:pPr>
              <w:pStyle w:val="Compact"/>
              <w:jc w:val="left"/>
            </w:pPr>
            <w:r>
              <w:rPr>
                <w:bCs/>
                <w:b/>
              </w:rPr>
              <w:t xml:space="preserve">Contact Person:</w:t>
            </w:r>
          </w:p>
        </w:tc>
        <w:tc>
          <w:tcPr/>
          <w:p>
            <w:pPr>
              <w:pStyle w:val="Compact"/>
              <w:jc w:val="left"/>
            </w:pPr>
            <w:r>
              <w:t xml:space="preserve">Dr. Markus Keller, Head of IT Operations</w:t>
            </w:r>
          </w:p>
        </w:tc>
      </w:tr>
      <w:tr>
        <w:tc>
          <w:tcPr/>
          <w:p>
            <w:pPr>
              <w:pStyle w:val="Compact"/>
              <w:jc w:val="left"/>
            </w:pPr>
            <w:r>
              <w:rPr>
                <w:bCs/>
                <w:b/>
              </w:rPr>
              <w:t xml:space="preserve">Email:</w:t>
            </w:r>
          </w:p>
        </w:tc>
        <w:tc>
          <w:tcPr/>
          <w:p>
            <w:pPr>
              <w:pStyle w:val="Compact"/>
              <w:jc w:val="left"/>
            </w:pPr>
            <w:r>
              <w:t xml:space="preserve">m.keller@alpine-digital.ch</w:t>
            </w:r>
          </w:p>
        </w:tc>
      </w:tr>
      <w:tr>
        <w:tc>
          <w:tcPr/>
          <w:p>
            <w:pPr>
              <w:pStyle w:val="Compact"/>
              <w:jc w:val="left"/>
            </w:pPr>
            <w:r>
              <w:rPr>
                <w:bCs/>
                <w:b/>
              </w:rPr>
              <w:t xml:space="preserve">Phone:</w:t>
            </w:r>
          </w:p>
        </w:tc>
        <w:tc>
          <w:tcPr/>
          <w:p>
            <w:pPr>
              <w:pStyle w:val="Compact"/>
              <w:jc w:val="left"/>
            </w:pPr>
            <w:r>
              <w:t xml:space="preserve">+41 44 220 7733</w:t>
            </w:r>
          </w:p>
        </w:tc>
      </w:tr>
    </w:tbl>
    <w:bookmarkEnd w:id="21"/>
    <w:bookmarkStart w:id="22" w:name="X09324f8132ad998e68702bab1861d90e0f3de50"/>
    <w:p>
      <w:pPr>
        <w:pStyle w:val="Heading2"/>
      </w:pPr>
      <w:r>
        <w:t xml:space="preserve">2. Scope of Services – Systems Engineer Engagement</w:t>
      </w:r>
    </w:p>
    <w:p>
      <w:pPr>
        <w:pStyle w:val="FirstParagraph"/>
      </w:pPr>
      <w:r>
        <w:t xml:space="preserve">This</w:t>
      </w:r>
      <w:r>
        <w:t xml:space="preserve"> </w:t>
      </w:r>
      <w:r>
        <w:t xml:space="preserve">Quotation Estimate</w:t>
      </w:r>
      <w:r>
        <w:t xml:space="preserve"> </w:t>
      </w:r>
      <w:r>
        <w:t xml:space="preserve">is issued in response to the formal request submitted by Alpine Digital Infrastructure AG for the provision of a dedicated</w:t>
      </w:r>
      <w:r>
        <w:t xml:space="preserve"> </w:t>
      </w:r>
      <w:r>
        <w:t xml:space="preserve">Systems Engineer</w:t>
      </w:r>
      <w:r>
        <w:t xml:space="preserve"> </w:t>
      </w:r>
      <w:r>
        <w:t xml:space="preserve">to support critical infrastructure operations within the Switzerland Zurich metropolitan area. The engagement encompasses the design, deployment, monitoring, and ongoing maintenance of enterprise-grade server environments, network architectures, and cloud-hybrid platforms that underpin the client's digital operations.</w:t>
      </w:r>
    </w:p>
    <w:p>
      <w:pPr>
        <w:pStyle w:val="BodyText"/>
      </w:pPr>
      <w:r>
        <w:t xml:space="preserve">The</w:t>
      </w:r>
      <w:r>
        <w:t xml:space="preserve"> </w:t>
      </w:r>
      <w:r>
        <w:t xml:space="preserve">Systems Engineer</w:t>
      </w:r>
      <w:r>
        <w:t xml:space="preserve"> </w:t>
      </w:r>
      <w:r>
        <w:t xml:space="preserve">assigned to this project will operate primarily from the client's premises located in Switzerland Zurich, with remote support availability during extended maintenance windows. The role requires a minimum of eight (8) years of progressive experience in enterprise systems administration, virtualization (VMware vSphere, Microsoft Hyper-V), container orchestration (Kubernetes, Docker), and automated infrastructure provisioning using Infrastructure-as-Code methodologies (Terraform, Ansible, Puppet).</w:t>
      </w:r>
    </w:p>
    <w:p>
      <w:pPr>
        <w:pStyle w:val="BodyText"/>
      </w:pPr>
      <w:r>
        <w:t xml:space="preserve">All services described in this</w:t>
      </w:r>
      <w:r>
        <w:t xml:space="preserve"> </w:t>
      </w:r>
      <w:r>
        <w:t xml:space="preserve">Quotation Estimate</w:t>
      </w:r>
      <w:r>
        <w:t xml:space="preserve"> </w:t>
      </w:r>
      <w:r>
        <w:t xml:space="preserve">are tailored to the specific regulatory and operational requirements applicable to Switzerland Zurich, including compliance with Swiss Federal Data Protection Act (nDSG/FADP), ISO 27001 information security standards, and the Swiss Federal Council's guidelines on critical infrastructure protection.</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(CHF)</w:t>
            </w:r>
          </w:p>
        </w:tc>
        <w:tc>
          <w:tcPr/>
          <w:p>
            <w:pPr>
              <w:pStyle w:val="Compact"/>
              <w:jc w:val="left"/>
            </w:pPr>
            <w:r>
              <w:t xml:space="preserve">Amount (CHF)</w:t>
            </w:r>
          </w:p>
        </w:tc>
      </w:tr>
      <w:tr>
        <w:tc>
          <w:tcPr/>
          <w:p>
            <w:pPr>
              <w:pStyle w:val="Compact"/>
              <w:jc w:val="left"/>
            </w:pPr>
            <w:r>
              <w:t xml:space="preserve">3.1</w:t>
            </w:r>
          </w:p>
        </w:tc>
        <w:tc>
          <w:tcPr/>
          <w:p>
            <w:pPr>
              <w:pStyle w:val="Compact"/>
              <w:jc w:val="left"/>
            </w:pPr>
            <w:r>
              <w:t xml:space="preserve">Senior Systems Engineer – Infrastructure Design &amp; Architecture (on-site, Switzerland Zurich)</w:t>
            </w:r>
          </w:p>
        </w:tc>
        <w:tc>
          <w:tcPr/>
          <w:p>
            <w:pPr>
              <w:pStyle w:val="Compact"/>
              <w:jc w:val="left"/>
            </w:pPr>
            <w:r>
              <w:t xml:space="preserve">3 months</w:t>
            </w:r>
          </w:p>
        </w:tc>
        <w:tc>
          <w:tcPr/>
          <w:p>
            <w:pPr>
              <w:pStyle w:val="Compact"/>
              <w:jc w:val="left"/>
            </w:pPr>
            <w:r>
              <w:t xml:space="preserve">145.00 / hr</w:t>
            </w:r>
          </w:p>
        </w:tc>
        <w:tc>
          <w:tcPr/>
          <w:p>
            <w:pPr>
              <w:pStyle w:val="Compact"/>
              <w:jc w:val="left"/>
            </w:pPr>
            <w:r>
              <w:t xml:space="preserve">124,800.00</w:t>
            </w:r>
          </w:p>
        </w:tc>
      </w:tr>
      <w:tr>
        <w:tc>
          <w:tcPr/>
          <w:p>
            <w:pPr>
              <w:pStyle w:val="Compact"/>
              <w:jc w:val="left"/>
            </w:pPr>
            <w:r>
              <w:t xml:space="preserve">3.2</w:t>
            </w:r>
          </w:p>
        </w:tc>
        <w:tc>
          <w:tcPr/>
          <w:p>
            <w:pPr>
              <w:pStyle w:val="Compact"/>
              <w:jc w:val="left"/>
            </w:pPr>
            <w:r>
              <w:t xml:space="preserve">Systems Engineer – Server Migration &amp; Virtualization (on-site, Switzerland Zurich)</w:t>
            </w:r>
          </w:p>
        </w:tc>
        <w:tc>
          <w:tcPr/>
          <w:p>
            <w:pPr>
              <w:pStyle w:val="Compact"/>
              <w:jc w:val="left"/>
            </w:pPr>
            <w:r>
              <w:t xml:space="preserve">2 months</w:t>
            </w:r>
          </w:p>
        </w:tc>
        <w:tc>
          <w:tcPr/>
          <w:p>
            <w:pPr>
              <w:pStyle w:val="Compact"/>
              <w:jc w:val="left"/>
            </w:pPr>
            <w:r>
              <w:t xml:space="preserve">135.00 / hr</w:t>
            </w:r>
          </w:p>
        </w:tc>
        <w:tc>
          <w:tcPr/>
          <w:p>
            <w:pPr>
              <w:pStyle w:val="Compact"/>
              <w:jc w:val="left"/>
            </w:pPr>
            <w:r>
              <w:t xml:space="preserve">72,000.00</w:t>
            </w:r>
          </w:p>
        </w:tc>
      </w:tr>
      <w:tr>
        <w:tc>
          <w:tcPr/>
          <w:p>
            <w:pPr>
              <w:pStyle w:val="Compact"/>
              <w:jc w:val="left"/>
            </w:pPr>
            <w:r>
              <w:t xml:space="preserve">3.3</w:t>
            </w:r>
          </w:p>
        </w:tc>
        <w:tc>
          <w:tcPr/>
          <w:p>
            <w:pPr>
              <w:pStyle w:val="Compact"/>
              <w:jc w:val="left"/>
            </w:pPr>
            <w:r>
              <w:t xml:space="preserve">Systems Engineer – Network Security Hardening &amp; Firewall Configuration</w:t>
            </w:r>
          </w:p>
        </w:tc>
        <w:tc>
          <w:tcPr/>
          <w:p>
            <w:pPr>
              <w:pStyle w:val="Compact"/>
              <w:jc w:val="left"/>
            </w:pPr>
            <w:r>
              <w:t xml:space="preserve">6 weeks</w:t>
            </w:r>
          </w:p>
        </w:tc>
        <w:tc>
          <w:tcPr/>
          <w:p>
            <w:pPr>
              <w:pStyle w:val="Compact"/>
              <w:jc w:val="left"/>
            </w:pPr>
            <w:r>
              <w:t xml:space="preserve">130.00 / hr</w:t>
            </w:r>
          </w:p>
        </w:tc>
        <w:tc>
          <w:tcPr/>
          <w:p>
            <w:pPr>
              <w:pStyle w:val="Compact"/>
              <w:jc w:val="left"/>
            </w:pPr>
            <w:r>
              <w:t xml:space="preserve">40,800.00</w:t>
            </w:r>
          </w:p>
        </w:tc>
      </w:tr>
      <w:tr>
        <w:tc>
          <w:tcPr/>
          <w:p>
            <w:pPr>
              <w:pStyle w:val="Compact"/>
              <w:jc w:val="left"/>
            </w:pPr>
            <w:r>
              <w:t xml:space="preserve">3.4</w:t>
            </w:r>
          </w:p>
        </w:tc>
        <w:tc>
          <w:tcPr/>
          <w:p>
            <w:pPr>
              <w:pStyle w:val="Compact"/>
              <w:jc w:val="left"/>
            </w:pPr>
            <w:r>
              <w:t xml:space="preserve">Cloud-Hybrid Integration (AWS Zurich Region eu-central-1 / Azure Switzerland North)</w:t>
            </w:r>
          </w:p>
        </w:tc>
        <w:tc>
          <w:tcPr/>
          <w:p>
            <w:pPr>
              <w:pStyle w:val="Compact"/>
              <w:jc w:val="left"/>
            </w:pPr>
            <w:r>
              <w:t xml:space="preserve">8 weeks</w:t>
            </w:r>
          </w:p>
        </w:tc>
        <w:tc>
          <w:tcPr/>
          <w:p>
            <w:pPr>
              <w:pStyle w:val="Compact"/>
              <w:jc w:val="left"/>
            </w:pPr>
            <w:r>
              <w:t xml:space="preserve">140.00 / hr</w:t>
            </w:r>
          </w:p>
        </w:tc>
        <w:tc>
          <w:tcPr/>
          <w:p>
            <w:pPr>
              <w:pStyle w:val="Compact"/>
              <w:jc w:val="left"/>
            </w:pPr>
            <w:r>
              <w:t xml:space="preserve">58,800.00</w:t>
            </w:r>
          </w:p>
        </w:tc>
      </w:tr>
      <w:tr>
        <w:tc>
          <w:tcPr/>
          <w:p>
            <w:pPr>
              <w:pStyle w:val="Compact"/>
              <w:jc w:val="left"/>
            </w:pPr>
            <w:r>
              <w:t xml:space="preserve">3.5</w:t>
            </w:r>
          </w:p>
        </w:tc>
        <w:tc>
          <w:tcPr/>
          <w:p>
            <w:pPr>
              <w:pStyle w:val="Compact"/>
              <w:jc w:val="left"/>
            </w:pPr>
            <w:r>
              <w:t xml:space="preserve">Automated Monitoring &amp; Alerting Platform Setup (Nagios, Grafana, Prometheus)</w:t>
            </w:r>
          </w:p>
        </w:tc>
        <w:tc>
          <w:tcPr/>
          <w:p>
            <w:pPr>
              <w:pStyle w:val="Compact"/>
              <w:jc w:val="left"/>
            </w:pPr>
            <w:r>
              <w:t xml:space="preserve">4 weeks</w:t>
            </w:r>
          </w:p>
        </w:tc>
        <w:tc>
          <w:tcPr/>
          <w:p>
            <w:pPr>
              <w:pStyle w:val="Compact"/>
              <w:jc w:val="left"/>
            </w:pPr>
            <w:r>
              <w:t xml:space="preserve">125.00 / hr</w:t>
            </w:r>
          </w:p>
        </w:tc>
        <w:tc>
          <w:tcPr/>
          <w:p>
            <w:pPr>
              <w:pStyle w:val="Compact"/>
              <w:jc w:val="left"/>
            </w:pPr>
            <w:r>
              <w:t xml:space="preserve">26,000.00</w:t>
            </w:r>
          </w:p>
        </w:tc>
      </w:tr>
      <w:tr>
        <w:tc>
          <w:tcPr/>
          <w:p>
            <w:pPr>
              <w:pStyle w:val="Compact"/>
              <w:jc w:val="left"/>
            </w:pPr>
            <w:r>
              <w:t xml:space="preserve">3.6</w:t>
            </w:r>
          </w:p>
        </w:tc>
        <w:tc>
          <w:tcPr/>
          <w:p>
            <w:pPr>
              <w:pStyle w:val="Compact"/>
              <w:jc w:val="left"/>
            </w:pPr>
            <w:r>
              <w:t xml:space="preserve">Documentation, Knowledge Transfer &amp; Training for Internal IT Staff</w:t>
            </w:r>
          </w:p>
        </w:tc>
        <w:tc>
          <w:tcPr/>
          <w:p>
            <w:pPr>
              <w:pStyle w:val="Compact"/>
              <w:jc w:val="left"/>
            </w:pPr>
            <w:r>
              <w:t xml:space="preserve">2 weeks</w:t>
            </w:r>
          </w:p>
        </w:tc>
        <w:tc>
          <w:tcPr/>
          <w:p>
            <w:pPr>
              <w:pStyle w:val="Compact"/>
              <w:jc w:val="left"/>
            </w:pPr>
            <w:r>
              <w:t xml:space="preserve">120.00 / hr</w:t>
            </w:r>
          </w:p>
        </w:tc>
        <w:tc>
          <w:tcPr/>
          <w:p>
            <w:pPr>
              <w:pStyle w:val="Compact"/>
              <w:jc w:val="left"/>
            </w:pPr>
            <w:r>
              <w:t xml:space="preserve">14,400.00</w:t>
            </w:r>
          </w:p>
        </w:tc>
      </w:tr>
      <w:tr>
        <w:tc>
          <w:tcPr/>
          <w:p>
            <w:pPr>
              <w:pStyle w:val="Compact"/>
              <w:jc w:val="left"/>
            </w:pPr>
            <w:r>
              <w:t xml:space="preserve">3.7</w:t>
            </w:r>
          </w:p>
        </w:tc>
        <w:tc>
          <w:tcPr/>
          <w:p>
            <w:pPr>
              <w:pStyle w:val="Compact"/>
              <w:jc w:val="left"/>
            </w:pPr>
            <w:r>
              <w:t xml:space="preserve">Travel &amp; Local Transport within Switzerland Zurich (estimated)</w:t>
            </w:r>
          </w:p>
        </w:tc>
        <w:tc>
          <w:tcPr/>
          <w:p>
            <w:pPr>
              <w:pStyle w:val="Compact"/>
              <w:jc w:val="left"/>
            </w:pPr>
            <w:r>
              <w:t xml:space="preserve">Full term</w:t>
            </w:r>
          </w:p>
        </w:tc>
        <w:tc>
          <w:tcPr/>
          <w:p>
            <w:pPr>
              <w:pStyle w:val="Compact"/>
              <w:jc w:val="left"/>
            </w:pPr>
            <w:r>
              <w:t xml:space="preserve">Flat</w:t>
            </w:r>
          </w:p>
        </w:tc>
        <w:tc>
          <w:tcPr/>
          <w:p>
            <w:pPr>
              <w:pStyle w:val="Compact"/>
              <w:jc w:val="left"/>
            </w:pPr>
            <w:r>
              <w:t xml:space="preserve">3,600.00</w:t>
            </w:r>
          </w:p>
        </w:tc>
      </w:tr>
      <w:tr>
        <w:tc>
          <w:tcPr/>
          <w:p>
            <w:pPr>
              <w:pStyle w:val="Compact"/>
              <w:jc w:val="left"/>
            </w:pPr>
            <w:r>
              <w:t xml:space="preserve">3.8</w:t>
            </w:r>
          </w:p>
        </w:tc>
        <w:tc>
          <w:tcPr/>
          <w:p>
            <w:pPr>
              <w:pStyle w:val="Compact"/>
              <w:jc w:val="left"/>
            </w:pPr>
            <w:r>
              <w:t xml:space="preserve">Project Management &amp; Coordination Overhead (12%)</w:t>
            </w:r>
          </w:p>
        </w:tc>
        <w:tc>
          <w:tcPr/>
          <w:p>
            <w:pPr>
              <w:pStyle w:val="Compact"/>
              <w:jc w:val="left"/>
            </w:pPr>
            <w:r>
              <w:t xml:space="preserve">Full term</w:t>
            </w:r>
          </w:p>
        </w:tc>
        <w:tc>
          <w:tcPr/>
          <w:p>
            <w:pPr>
              <w:pStyle w:val="Compact"/>
              <w:jc w:val="left"/>
            </w:pPr>
            <w:r>
              <w:t xml:space="preserve">Calculated</w:t>
            </w:r>
          </w:p>
        </w:tc>
        <w:tc>
          <w:tcPr/>
          <w:p>
            <w:pPr>
              <w:pStyle w:val="Compact"/>
              <w:jc w:val="left"/>
            </w:pPr>
            <w:r>
              <w:t xml:space="preserve">40,368.00</w:t>
            </w:r>
          </w:p>
        </w:tc>
      </w:tr>
      <w:tr>
        <w:tc>
          <w:tcPr>
            <w:gridSpan w:val="4"/>
          </w:tcPr>
          <w:p>
            <w:pPr>
              <w:pStyle w:val="Compact"/>
              <w:jc w:val="left"/>
            </w:pPr>
            <w:r>
              <w:t xml:space="preserve">Subtotal (CHF)</w:t>
            </w:r>
          </w:p>
        </w:tc>
        <w:tc>
          <w:tcPr/>
          <w:p>
            <w:pPr>
              <w:pStyle w:val="Compact"/>
              <w:jc w:val="left"/>
            </w:pPr>
            <w:r>
              <w:t xml:space="preserve">380,768.00</w:t>
            </w:r>
          </w:p>
        </w:tc>
      </w:tr>
      <w:tr>
        <w:tc>
          <w:tcPr>
            <w:gridSpan w:val="4"/>
          </w:tcPr>
          <w:p>
            <w:pPr>
              <w:pStyle w:val="Compact"/>
              <w:jc w:val="left"/>
            </w:pPr>
            <w:r>
              <w:t xml:space="preserve">VAT 8.1% (Swiss Standard Rate)</w:t>
            </w:r>
          </w:p>
        </w:tc>
        <w:tc>
          <w:tcPr/>
          <w:p>
            <w:pPr>
              <w:pStyle w:val="Compact"/>
              <w:jc w:val="left"/>
            </w:pPr>
            <w:r>
              <w:t xml:space="preserve">30,842.21</w:t>
            </w:r>
          </w:p>
        </w:tc>
      </w:tr>
      <w:tr>
        <w:tc>
          <w:tcPr>
            <w:gridSpan w:val="4"/>
          </w:tcPr>
          <w:p>
            <w:pPr>
              <w:pStyle w:val="Compact"/>
              <w:jc w:val="left"/>
            </w:pPr>
            <w:r>
              <w:rPr>
                <w:bCs/>
                <w:b/>
              </w:rPr>
              <w:t xml:space="preserve">TOTAL AMOUNT DUE (CHF)</w:t>
            </w:r>
          </w:p>
        </w:tc>
        <w:tc>
          <w:tcPr/>
          <w:p>
            <w:pPr>
              <w:pStyle w:val="Compact"/>
              <w:jc w:val="left"/>
            </w:pPr>
            <w:r>
              <w:rPr>
                <w:bCs/>
                <w:b/>
              </w:rPr>
              <w:t xml:space="preserve">411,610.21</w:t>
            </w:r>
          </w:p>
        </w:tc>
      </w:tr>
    </w:tbl>
    <w:bookmarkEnd w:id="23"/>
    <w:bookmarkStart w:id="24" w:name="project-timeline"/>
    <w:p>
      <w:pPr>
        <w:pStyle w:val="Heading2"/>
      </w:pPr>
      <w:r>
        <w:t xml:space="preserve">4. Project Timeline</w:t>
      </w:r>
    </w:p>
    <w:p>
      <w:pPr>
        <w:pStyle w:val="FirstParagraph"/>
      </w:pPr>
      <w:r>
        <w:t xml:space="preserve">The total estimated duration for the</w:t>
      </w:r>
      <w:r>
        <w:t xml:space="preserve"> </w:t>
      </w:r>
      <w:r>
        <w:t xml:space="preserve">Systems Engineer</w:t>
      </w:r>
      <w:r>
        <w:t xml:space="preserve"> </w:t>
      </w:r>
      <w:r>
        <w:t xml:space="preserve">engagement, as outlined in this</w:t>
      </w:r>
      <w:r>
        <w:t xml:space="preserve"> </w:t>
      </w:r>
      <w:r>
        <w:t xml:space="preserve">Quotation Estimate</w:t>
      </w:r>
      <w:r>
        <w:t xml:space="preserve">, is approximately nine (9) months from the date of contract execution. The project will be executed in four distinct phases: (Phase 1) Discovery &amp; Architecture Design – Months 1–2; (Phase 2) Core Infrastructure Deployment – Months 3–5; (Phase 3) Security Hardening &amp; Cloud Integration – Months 6–7; (Phase 4) Monitoring, Documentation &amp; Handover – Months 8–9. All on-site work will be conducted at the client's facility in Switzerland Zurich, Monday through Friday, 08:00–17:00 CET, unless otherwise agreed in writing.</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Upon expiry, all rates and availability must be reconfirmed in writing.</w:t>
      </w:r>
    </w:p>
    <w:p>
      <w:pPr>
        <w:numPr>
          <w:ilvl w:val="0"/>
          <w:numId w:val="1001"/>
        </w:numPr>
        <w:pStyle w:val="Compact"/>
      </w:pPr>
      <w:r>
        <w:t xml:space="preserve">Payment terms: 30% advance payment upon contract signing; 40% upon completion of Phase 2; 30% upon final acceptance and delivery of all documentation. Invoices are payable within thirty (30) days of receipt via bank transfer to the account specified on the invoice.</w:t>
      </w:r>
    </w:p>
    <w:p>
      <w:pPr>
        <w:numPr>
          <w:ilvl w:val="0"/>
          <w:numId w:val="1001"/>
        </w:numPr>
        <w:pStyle w:val="Compact"/>
      </w:pPr>
      <w:r>
        <w:t xml:space="preserve">The</w:t>
      </w:r>
      <w:r>
        <w:t xml:space="preserve"> </w:t>
      </w:r>
      <w:r>
        <w:t xml:space="preserve">Systems Engineer</w:t>
      </w:r>
      <w:r>
        <w:t xml:space="preserve"> </w:t>
      </w:r>
      <w:r>
        <w:t xml:space="preserve">shall maintain full professional confidentiality regarding all client data, system credentials, and proprietary information encountered during the engagement in Switzerland Zurich. A mutual Non-Disclosure Agreement (NDA) shall be executed prior to commencement of work.</w:t>
      </w:r>
    </w:p>
    <w:p>
      <w:pPr>
        <w:numPr>
          <w:ilvl w:val="0"/>
          <w:numId w:val="1001"/>
        </w:numPr>
        <w:pStyle w:val="Compact"/>
      </w:pPr>
      <w:r>
        <w:t xml:space="preserve">All deliverables, including architecture diagrams, configuration scripts, runbooks, and training materials, shall be the exclusive property of the client upon full payment.</w:t>
      </w:r>
    </w:p>
    <w:p>
      <w:pPr>
        <w:numPr>
          <w:ilvl w:val="0"/>
          <w:numId w:val="1001"/>
        </w:numPr>
        <w:pStyle w:val="Compact"/>
      </w:pPr>
      <w:r>
        <w:t xml:space="preserve">Any scope changes exceeding 10% of the originally estimated effort will require a formal change order and a revised</w:t>
      </w:r>
      <w:r>
        <w:t xml:space="preserve"> </w:t>
      </w:r>
      <w:r>
        <w:t xml:space="preserve">Quotation Estimate</w:t>
      </w:r>
      <w:r>
        <w:t xml:space="preserve"> </w:t>
      </w:r>
      <w:r>
        <w:t xml:space="preserve">signed by both parties before additional work commences.</w:t>
      </w:r>
    </w:p>
    <w:p>
      <w:pPr>
        <w:numPr>
          <w:ilvl w:val="0"/>
          <w:numId w:val="1001"/>
        </w:numPr>
        <w:pStyle w:val="Compact"/>
      </w:pPr>
      <w:r>
        <w:t xml:space="preserve">This engagement is governed by the laws of the Swiss Confederation, with jurisdiction vested in the courts of Switzerland Zurich. Any disputes shall first be subject to good-faith mediation before legal proceedings are initiated.</w:t>
      </w:r>
    </w:p>
    <w:p>
      <w:pPr>
        <w:numPr>
          <w:ilvl w:val="0"/>
          <w:numId w:val="1001"/>
        </w:numPr>
        <w:pStyle w:val="Compact"/>
      </w:pPr>
      <w:r>
        <w:t xml:space="preserve">The</w:t>
      </w:r>
      <w:r>
        <w:t xml:space="preserve"> </w:t>
      </w:r>
      <w:r>
        <w:t xml:space="preserve">Systems Engineer</w:t>
      </w:r>
      <w:r>
        <w:t xml:space="preserve"> </w:t>
      </w:r>
      <w:r>
        <w:t xml:space="preserve">is engaged as an independent contractor and is not an employee of the client. All social insurance, pension (AHV/IV/EO), and tax obligations (including Swiss withholding tax where applicable) remain the responsibility of the service provider.</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the commencement of the</w:t>
      </w:r>
      <w:r>
        <w:t xml:space="preserve"> </w:t>
      </w:r>
      <w:r>
        <w:t xml:space="preserve">Systems Engineer</w:t>
      </w:r>
      <w:r>
        <w:t xml:space="preserve"> </w:t>
      </w:r>
      <w:r>
        <w:t xml:space="preserve">engagement in Switzerland Zurich under the terms and conditions specified herein. This document constitutes a binding commercial offer upon countersignature by both parties.</w:t>
      </w:r>
    </w:p>
    <w:p>
      <w:pPr>
        <w:pStyle w:val="BodyText"/>
      </w:pPr>
      <w:r>
        <w:rPr>
          <w:bCs/>
          <w:b/>
        </w:rPr>
        <w:t xml:space="preserve">For the Client:</w:t>
      </w:r>
      <w:r>
        <w:br/>
      </w:r>
      <w:r>
        <w:t xml:space="preserve">Alpine Digital Infrastructure AG</w:t>
      </w:r>
      <w:r>
        <w:br/>
      </w:r>
      <w:r>
        <w:t xml:space="preserve">Name: _________________________</w:t>
      </w:r>
      <w:r>
        <w:br/>
      </w:r>
      <w:r>
        <w:t xml:space="preserve">Title: _________________________</w:t>
      </w:r>
      <w:r>
        <w:br/>
      </w:r>
      <w:r>
        <w:t xml:space="preserve">Signature &amp; Date: _________________________</w:t>
      </w:r>
    </w:p>
    <w:p>
      <w:pPr>
        <w:pStyle w:val="BodyText"/>
      </w:pPr>
      <w:r>
        <w:rPr>
          <w:bCs/>
          <w:b/>
        </w:rPr>
        <w:t xml:space="preserve">For the Service Provider:</w:t>
      </w:r>
      <w:r>
        <w:br/>
      </w:r>
      <w:r>
        <w:t xml:space="preserve">IT Engineering Solutions GmbH</w:t>
      </w:r>
      <w:r>
        <w:br/>
      </w:r>
      <w:r>
        <w:t xml:space="preserve">Name: _________________________</w:t>
      </w:r>
      <w:r>
        <w:br/>
      </w:r>
      <w:r>
        <w:t xml:space="preserve">Title: _________________________</w:t>
      </w:r>
      <w:r>
        <w:br/>
      </w:r>
      <w:r>
        <w:t xml:space="preserve">Signature &amp; Date: _________________________</w:t>
      </w:r>
    </w:p>
    <w:p>
      <w:pPr>
        <w:pStyle w:val="BodyText"/>
      </w:pPr>
      <w:r>
        <w:t xml:space="preserve">This Quotation Estimate (QE-2025-ZRH-0487) was prepared for the exclusive use of Alpine Digital Infrastructure AG. It is not transferable and does not constitute a guarantee of performance outcomes. All figures are denominated in Swiss Francs (CHF). For questions regarding this Quotation Estimate or the Systems Engineer engagement in Switzerland Zurich, please contact our project office at +41 44 555 0192 or quotations@itengines.ch.</w:t>
      </w:r>
    </w:p>
    <w:p>
      <w:pPr>
        <w:pStyle w:val="BodyText"/>
      </w:pPr>
      <w:r>
        <w:t xml:space="preserve">© 2025 IT Engineering Solutions GmbH. All rights reserved. Registered in Switzerland Zurich, CHE-123.456.789.</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Systems Engineer - Switzerland Zurich</dc:title>
  <dc:creator/>
  <dc:language>en</dc:language>
  <cp:keywords/>
  <dcterms:created xsi:type="dcterms:W3CDTF">2026-10-10T02:45:55Z</dcterms:created>
  <dcterms:modified xsi:type="dcterms:W3CDTF">2026-10-10T02:45:55Z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