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Systems Engineer Services | Turkey Ankara</w:t>
      </w:r>
    </w:p>
    <w:p>
      <w:pPr>
        <w:pStyle w:val="BodyText"/>
      </w:pPr>
      <w:r>
        <w:t xml:space="preserve">Meridian Technical Solutions Ltd. | Kızılay Avenue, No. 142, Çankaya, Ankara, Turkey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QTE-ANK-2025-04782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Turkey Ankara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Ankara Metropolitan Infrastructure Authority (AMIA)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Government Technology Campus, Eskişehir Yolu, Ankara, Turkey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Emre Kaya, Chief Technology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AMIA-IT-2025-Phase III – Enterprise Systems Modernization</w:t>
            </w:r>
          </w:p>
        </w:tc>
      </w:tr>
    </w:tbl>
    <w:bookmarkEnd w:id="21"/>
    <w:bookmarkStart w:id="22" w:name="Xcee77efbaf8ae4302c6c34535b74aa906ba5e32"/>
    <w:p>
      <w:pPr>
        <w:pStyle w:val="Heading2"/>
      </w:pPr>
      <w:r>
        <w:t xml:space="preserve">2. Scope of Work – Systems Engineer Deployment in Turkey Ankara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Technical Solutions Ltd. to provide the services of a senior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for deployment at the client's facility in</w:t>
      </w:r>
      <w:r>
        <w:t xml:space="preserve"> </w:t>
      </w:r>
      <w:r>
        <w:t xml:space="preserve">Turkey Ankara</w:t>
      </w:r>
      <w:r>
        <w:t xml:space="preserve">. The engagement covers the full lifecycle of enterprise infrastructure modernization, including architecture design, implementation, integration, testing, and ongoing operational support.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will be physically stationed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for the duration of the contract and will report directly to the client's internal IT leadership team.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assigned to this project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will possess a minimum of twelve (12) years of progressive experience in enterprise systems engineering, with demonstrated expertise in distributed computing, cloud-native architectures, legacy system migration, and high-availability infrastructure design. All work will be conducted in compliance with Turkish data protection regulations (KVKK) and applicable national cybersecurity standards.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Senior (Architecture &amp; Design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Senior (Implementation &amp; Integration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Senior (Testing, Commissioning &amp; Handover)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Mid-Level (Operational Support &amp; Knowledge Transfer)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– Turkey Ankara (all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Tooling &amp; Software Licenses (on-site, Turkey Ankara)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285,950.00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VAT (20% – Turkey)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57,190.00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343,140.00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installments, all denominated in US Dollars and remitted to the account of Meridian Technical Solutions Ltd. via international wire transfer: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– Due upon signed acceptance of this Quotation Estimate and prior to the Systems Engineer's arrival in Turkey Ankara. Amount: USD 102,942.00.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– Due upon successful completion of the Implementation &amp; Integration Phase. Amount: USD 137,256.00.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– Due upon formal acceptance of the completed Systems Engineer deliverables and issuance of the Final Handover Certificate in Turkey Ankara. Amount: USD 102,942.00.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thirty (30) calendar days from the date of issue. Any acceptance beyond this period requires written reconfirmation from Meridian Technical Solutions Ltd.</w:t>
      </w:r>
    </w:p>
    <w:p>
      <w:pPr>
        <w:numPr>
          <w:ilvl w:val="0"/>
          <w:numId w:val="1002"/>
        </w:numPr>
        <w:pStyle w:val="Compact"/>
      </w:pPr>
      <w:r>
        <w:t xml:space="preserve">The Systems Engineer services described herein are specific to the project site in Turkey Ankara. Relocation to any other location within Turkey or internationally shall be subject to a revised Quotation Estimate.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developed by the Systems Engineer during the course of this engagement in Turkey Ankara shall vest in the client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The Systems Engineer shall comply with all local labor laws, work-permit requirements, and professional registration obligations applicable in Turkey Ankara.</w:t>
      </w:r>
    </w:p>
    <w:p>
      <w:pPr>
        <w:numPr>
          <w:ilvl w:val="0"/>
          <w:numId w:val="1002"/>
        </w:numPr>
        <w:pStyle w:val="Compact"/>
      </w:pPr>
      <w:r>
        <w:t xml:space="preserve">Meridian Technical Solutions Ltd. shall maintain professional indemnity and public liability insurance with a minimum coverage of USD 2,000,000 for the duration of the engagement in Turkey Ankara.</w:t>
      </w:r>
    </w:p>
    <w:p>
      <w:pPr>
        <w:numPr>
          <w:ilvl w:val="0"/>
          <w:numId w:val="1002"/>
        </w:numPr>
        <w:pStyle w:val="Compact"/>
      </w:pPr>
      <w:r>
        <w:t xml:space="preserve">Any change in scope, duration, or deliverables must be documented in a formal Change Order signed by both parties before implementation. The Quotation Estimate amounts shall be adjusted accordingly.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Quotation Estimate shall be resolved through arbitration in Ankara, Turkey, in accordance with the rules of the Ankara Arbitration Center.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countersigned by both parties and the advance payment has been received.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Turkey Ankara</w:t>
      </w:r>
      <w:r>
        <w:t xml:space="preserve"> </w:t>
      </w:r>
      <w:r>
        <w:t xml:space="preserve">and agrees to the terms, conditions, and pricing outlined herein.</w:t>
      </w:r>
    </w:p>
    <w:p>
      <w:pPr>
        <w:pStyle w:val="BodyText"/>
      </w:pPr>
      <w:r>
        <w:rPr>
          <w:bCs/>
          <w:b/>
        </w:rPr>
        <w:t xml:space="preserve">For Meridian Technical Solutions Ltd.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Ankara Metropolitan Infrastructure Authority</w:t>
      </w:r>
      <w:r>
        <w:br/>
      </w:r>
      <w:r>
        <w:t xml:space="preserve">Name: _________________________</w:t>
      </w:r>
      <w:r>
        <w:br/>
      </w:r>
      <w:r>
        <w:t xml:space="preserve">Title: Chief Technology Officer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Quotation Estimate No. QTE-ANK-2025-04782 | Meridian Technical Solutions Ltd. | Ankara, Turkey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Systems Engineer - Turkey Ankara</dc:title>
  <dc:creator/>
  <dc:language>en</dc:language>
  <cp:keywords/>
  <dcterms:created xsi:type="dcterms:W3CDTF">2026-10-10T01:40:00Z</dcterms:created>
  <dcterms:modified xsi:type="dcterms:W3CDTF">2026-10-10T01:40:00Z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