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technosys-engineering-solutions-ltd."/>
    <w:p>
      <w:pPr>
        <w:pStyle w:val="Heading1"/>
      </w:pPr>
      <w:r>
        <w:t xml:space="preserve">TECHNOSYS ENGINEERING SOLUTIONS LTD.</w:t>
      </w:r>
    </w:p>
    <w:p>
      <w:pPr>
        <w:pStyle w:val="FirstParagraph"/>
      </w:pPr>
      <w:r>
        <w:t xml:space="preserve">Corporate Headquarters: Maslak, Büyükdere Caddesi No. 156, 34450 Sarıyer / Istanbul, Turkey</w:t>
      </w:r>
    </w:p>
    <w:p>
      <w:pPr>
        <w:pStyle w:val="BodyText"/>
      </w:pPr>
      <w:r>
        <w:t xml:space="preserve">Tel: +90 212 555 0147  |  Email: quotations@technosys-ist.com  |  Web: www.technosys-ist.com</w:t>
      </w:r>
    </w:p>
    <w:bookmarkEnd w:id="20"/>
    <w:bookmarkStart w:id="21" w:name="quotation-estimate"/>
    <w:p>
      <w:pPr>
        <w:pStyle w:val="Heading2"/>
      </w:pPr>
      <w:r>
        <w:t xml:space="preserve">QUOTATION ESTIMATE</w:t>
      </w:r>
    </w:p>
    <w:p>
      <w:pPr>
        <w:pStyle w:val="FirstParagraph"/>
      </w:pPr>
      <w:r>
        <w:rPr>
          <w:bCs/>
          <w:b/>
        </w:rPr>
        <w:t xml:space="preserve">Quotation No.:</w:t>
      </w:r>
      <w:r>
        <w:t xml:space="preserve"> </w:t>
      </w:r>
      <w:r>
        <w:t xml:space="preserve">QTE-2025-IST-0472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calendar days)</w:t>
      </w:r>
    </w:p>
    <w:bookmarkEnd w:id="21"/>
    <w:p>
      <w:pPr>
        <w:pStyle w:val="BodyText"/>
      </w:pPr>
      <w:r>
        <w:rPr>
          <w:bCs/>
          <w:b/>
        </w:rPr>
        <w:t xml:space="preserve">Prepared For:</w:t>
      </w:r>
    </w:p>
    <w:p>
      <w:pPr>
        <w:pStyle w:val="BodyText"/>
      </w:pPr>
      <w:r>
        <w:t xml:space="preserve">Meridian Industrial Group A.Ş.</w:t>
      </w:r>
    </w:p>
    <w:p>
      <w:pPr>
        <w:pStyle w:val="BodyText"/>
      </w:pPr>
      <w:r>
        <w:t xml:space="preserve">Atatürk Bulvarı No. 203, 34360</w:t>
      </w:r>
    </w:p>
    <w:p>
      <w:pPr>
        <w:pStyle w:val="BodyText"/>
      </w:pPr>
      <w:r>
        <w:t xml:space="preserve">Bakırköy / Istanbul, Turkey</w:t>
      </w:r>
    </w:p>
    <w:p>
      <w:pPr>
        <w:pStyle w:val="BodyText"/>
      </w:pPr>
      <w:r>
        <w:t xml:space="preserve">Attn: Mr. Kemal Yılmaz, CTO</w:t>
      </w:r>
    </w:p>
    <w:bookmarkStart w:id="22" w:name="X3d794a92bf6eac45c7d377f9a2c8f473909e08b"/>
    <w:p>
      <w:pPr>
        <w:pStyle w:val="Heading3"/>
      </w:pPr>
      <w:r>
        <w:t xml:space="preserve">Subject: Quotation Estimate for Systems Engineer Deployment and Infrastructure Services in Turkey Istanbul</w:t>
      </w:r>
    </w:p>
    <w:p>
      <w:pPr>
        <w:pStyle w:val="FirstParagraph"/>
      </w:pPr>
      <w:r>
        <w:t xml:space="preserve">This Quotation Estimate is issued by Technosys Engineering Solutions Ltd. in response to the formal request for proposal (RFP No. MIG-2025-089) submitted by Meridian Industrial Group A.Ş. The scope of this Quotation Estimate covers the engagement of a senior Systems Engineer to design, implement, and maintain the enterprise IT infrastructure located at the client's primary facility in Turkey Istanbul. All services described herein are tailored specifically to the operational requirements, regulatory environment, and geographic context of Turkey Istanbul, ensuring full compliance with local data protection legislation (KVKK) and industry standards.</w:t>
      </w:r>
    </w:p>
    <w:bookmarkEnd w:id="22"/>
    <w:bookmarkStart w:id="23" w:name="scope-of-work"/>
    <w:p>
      <w:pPr>
        <w:pStyle w:val="Heading3"/>
      </w:pPr>
      <w:r>
        <w:t xml:space="preserve">1. SCOPE OF WORK</w:t>
      </w:r>
    </w:p>
    <w:p>
      <w:pPr>
        <w:pStyle w:val="FirstParagraph"/>
      </w:pPr>
      <w:r>
        <w:t xml:space="preserve">The Systems Engineer engaged under this Quotation Estimate shall be responsible for the following deliverables at the Meridian Industrial Group facility in Turkey Istanbul:</w:t>
      </w:r>
    </w:p>
    <w:p>
      <w:pPr>
        <w:numPr>
          <w:ilvl w:val="0"/>
          <w:numId w:val="1001"/>
        </w:numPr>
        <w:pStyle w:val="Compact"/>
      </w:pPr>
      <w:r>
        <w:t xml:space="preserve">Comprehensive audit and assessment of the existing server, network, and storage infrastructure at the Turkey Istanbul site.</w:t>
      </w:r>
    </w:p>
    <w:p>
      <w:pPr>
        <w:numPr>
          <w:ilvl w:val="0"/>
          <w:numId w:val="1001"/>
        </w:numPr>
        <w:pStyle w:val="Compact"/>
      </w:pPr>
      <w:r>
        <w:t xml:space="preserve">Design and implementation of a redundant, high-availability server architecture capable of supporting 2,400 concurrent users across the Turkey Istanbul operations.</w:t>
      </w:r>
    </w:p>
    <w:p>
      <w:pPr>
        <w:numPr>
          <w:ilvl w:val="0"/>
          <w:numId w:val="1001"/>
        </w:numPr>
        <w:pStyle w:val="Compact"/>
      </w:pPr>
      <w:r>
        <w:t xml:space="preserve">Deployment and configuration of a private cloud environment on-premises, including virtualization layer management (VMware vSphere 8.x) and container orchestration (Kubernetes).</w:t>
      </w:r>
    </w:p>
    <w:p>
      <w:pPr>
        <w:numPr>
          <w:ilvl w:val="0"/>
          <w:numId w:val="1001"/>
        </w:numPr>
        <w:pStyle w:val="Compact"/>
      </w:pPr>
      <w:r>
        <w:t xml:space="preserve">Network segmentation, firewall policy design, and intrusion detection system (IDS/IPS) configuration aligned with Turkey Istanbul cybersecurity regulations.</w:t>
      </w:r>
    </w:p>
    <w:p>
      <w:pPr>
        <w:numPr>
          <w:ilvl w:val="0"/>
          <w:numId w:val="1001"/>
        </w:numPr>
        <w:pStyle w:val="Compact"/>
      </w:pPr>
      <w:r>
        <w:t xml:space="preserve">Establishment of a disaster recovery and business continuity plan with a Recovery Point Objective (RPO) of 15 minutes and a Recovery Time Objective (RTO) of 2 hours.</w:t>
      </w:r>
    </w:p>
    <w:p>
      <w:pPr>
        <w:numPr>
          <w:ilvl w:val="0"/>
          <w:numId w:val="1001"/>
        </w:numPr>
        <w:pStyle w:val="Compact"/>
      </w:pPr>
      <w:r>
        <w:t xml:space="preserve">Provision of 12 months of ongoing technical support, patch management, and performance monitoring for the Systems Engineer-managed infrastructure.</w:t>
      </w:r>
    </w:p>
    <w:p>
      <w:pPr>
        <w:numPr>
          <w:ilvl w:val="0"/>
          <w:numId w:val="1001"/>
        </w:numPr>
        <w:pStyle w:val="Compact"/>
      </w:pPr>
      <w:r>
        <w:t xml:space="preserve">Preparation of full technical documentation, as-built drawings, and operational runbooks in both English and Turkish for the Turkey Istanbul operations team.</w:t>
      </w:r>
    </w:p>
    <w:bookmarkEnd w:id="23"/>
    <w:bookmarkStart w:id="24" w:name="detailed-cost-breakdown"/>
    <w:p>
      <w:pPr>
        <w:pStyle w:val="Heading3"/>
      </w:pPr>
      <w:r>
        <w:t xml:space="preserve">2. DETAILED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1</w:t>
            </w:r>
          </w:p>
        </w:tc>
        <w:tc>
          <w:tcPr/>
          <w:p>
            <w:pPr>
              <w:pStyle w:val="Compact"/>
              <w:jc w:val="left"/>
            </w:pPr>
            <w:r>
              <w:t xml:space="preserve">Systems Engineer – Senior (Infrastructure &amp; Cloud) – Professional Services (Design, Implementation, Configuration)</w:t>
            </w:r>
          </w:p>
        </w:tc>
        <w:tc>
          <w:tcPr/>
          <w:p>
            <w:pPr>
              <w:pStyle w:val="Compact"/>
              <w:jc w:val="center"/>
            </w:pPr>
            <w:r>
              <w:t xml:space="preserve">1</w:t>
            </w:r>
          </w:p>
        </w:tc>
        <w:tc>
          <w:tcPr/>
          <w:p>
            <w:pPr>
              <w:pStyle w:val="Compact"/>
              <w:jc w:val="right"/>
            </w:pPr>
            <w:r>
              <w:t xml:space="preserve">48,500.00</w:t>
            </w:r>
          </w:p>
        </w:tc>
        <w:tc>
          <w:tcPr/>
          <w:p>
            <w:pPr>
              <w:pStyle w:val="Compact"/>
              <w:jc w:val="right"/>
            </w:pPr>
            <w:r>
              <w:t xml:space="preserve">48,500.00</w:t>
            </w:r>
          </w:p>
        </w:tc>
      </w:tr>
      <w:tr>
        <w:tc>
          <w:tcPr/>
          <w:p>
            <w:pPr>
              <w:pStyle w:val="Compact"/>
              <w:jc w:val="left"/>
            </w:pPr>
            <w:r>
              <w:t xml:space="preserve">2</w:t>
            </w:r>
          </w:p>
        </w:tc>
        <w:tc>
          <w:tcPr/>
          <w:p>
            <w:pPr>
              <w:pStyle w:val="Compact"/>
              <w:jc w:val="left"/>
            </w:pPr>
            <w:r>
              <w:t xml:space="preserve">Systems Engineer – On-site Deployment &amp; Commissioning at Turkey Istanbul Facility (4 weeks)</w:t>
            </w:r>
          </w:p>
        </w:tc>
        <w:tc>
          <w:tcPr/>
          <w:p>
            <w:pPr>
              <w:pStyle w:val="Compact"/>
              <w:jc w:val="center"/>
            </w:pPr>
            <w:r>
              <w:t xml:space="preserve">1</w:t>
            </w:r>
          </w:p>
        </w:tc>
        <w:tc>
          <w:tcPr/>
          <w:p>
            <w:pPr>
              <w:pStyle w:val="Compact"/>
              <w:jc w:val="right"/>
            </w:pPr>
            <w:r>
              <w:t xml:space="preserve">12,800.00</w:t>
            </w:r>
          </w:p>
        </w:tc>
        <w:tc>
          <w:tcPr/>
          <w:p>
            <w:pPr>
              <w:pStyle w:val="Compact"/>
              <w:jc w:val="right"/>
            </w:pPr>
            <w:r>
              <w:t xml:space="preserve">12,800.00</w:t>
            </w:r>
          </w:p>
        </w:tc>
      </w:tr>
      <w:tr>
        <w:tc>
          <w:tcPr/>
          <w:p>
            <w:pPr>
              <w:pStyle w:val="Compact"/>
              <w:jc w:val="left"/>
            </w:pPr>
            <w:r>
              <w:t xml:space="preserve">3</w:t>
            </w:r>
          </w:p>
        </w:tc>
        <w:tc>
          <w:tcPr/>
          <w:p>
            <w:pPr>
              <w:pStyle w:val="Compact"/>
              <w:jc w:val="left"/>
            </w:pPr>
            <w:r>
              <w:t xml:space="preserve">12-Month Ongoing Support &amp; Maintenance Retainer (Systems Engineer remote + quarterly on-site visits in Turkey Istanbul)</w:t>
            </w:r>
          </w:p>
        </w:tc>
        <w:tc>
          <w:tcPr/>
          <w:p>
            <w:pPr>
              <w:pStyle w:val="Compact"/>
              <w:jc w:val="center"/>
            </w:pPr>
            <w:r>
              <w:t xml:space="preserve">12</w:t>
            </w:r>
          </w:p>
        </w:tc>
        <w:tc>
          <w:tcPr/>
          <w:p>
            <w:pPr>
              <w:pStyle w:val="Compact"/>
              <w:jc w:val="right"/>
            </w:pPr>
            <w:r>
              <w:t xml:space="preserve">3,200.00</w:t>
            </w:r>
          </w:p>
        </w:tc>
        <w:tc>
          <w:tcPr/>
          <w:p>
            <w:pPr>
              <w:pStyle w:val="Compact"/>
              <w:jc w:val="right"/>
            </w:pPr>
            <w:r>
              <w:t xml:space="preserve">38,400.00</w:t>
            </w:r>
          </w:p>
        </w:tc>
      </w:tr>
      <w:tr>
        <w:tc>
          <w:tcPr/>
          <w:p>
            <w:pPr>
              <w:pStyle w:val="Compact"/>
              <w:jc w:val="left"/>
            </w:pPr>
            <w:r>
              <w:t xml:space="preserve">4</w:t>
            </w:r>
          </w:p>
        </w:tc>
        <w:tc>
          <w:tcPr/>
          <w:p>
            <w:pPr>
              <w:pStyle w:val="Compact"/>
              <w:jc w:val="left"/>
            </w:pPr>
            <w:r>
              <w:t xml:space="preserve">Technical Documentation, Training Sessions (2 days) &amp; Knowledge Transfer for Turkey Istanbul IT Staff</w:t>
            </w:r>
          </w:p>
        </w:tc>
        <w:tc>
          <w:tcPr/>
          <w:p>
            <w:pPr>
              <w:pStyle w:val="Compact"/>
              <w:jc w:val="center"/>
            </w:pPr>
            <w:r>
              <w:t xml:space="preserve">1</w:t>
            </w:r>
          </w:p>
        </w:tc>
        <w:tc>
          <w:tcPr/>
          <w:p>
            <w:pPr>
              <w:pStyle w:val="Compact"/>
              <w:jc w:val="right"/>
            </w:pPr>
            <w:r>
              <w:t xml:space="preserve">5,600.00</w:t>
            </w:r>
          </w:p>
        </w:tc>
        <w:tc>
          <w:tcPr/>
          <w:p>
            <w:pPr>
              <w:pStyle w:val="Compact"/>
              <w:jc w:val="right"/>
            </w:pPr>
            <w:r>
              <w:t xml:space="preserve">5,600.00</w:t>
            </w:r>
          </w:p>
        </w:tc>
      </w:tr>
      <w:tr>
        <w:tc>
          <w:tcPr/>
          <w:p>
            <w:pPr>
              <w:pStyle w:val="Compact"/>
              <w:jc w:val="left"/>
            </w:pPr>
            <w:r>
              <w:t xml:space="preserve">5</w:t>
            </w:r>
          </w:p>
        </w:tc>
        <w:tc>
          <w:tcPr/>
          <w:p>
            <w:pPr>
              <w:pStyle w:val="Compact"/>
              <w:jc w:val="left"/>
            </w:pPr>
            <w:r>
              <w:t xml:space="preserve">Travel, Accommodation &amp; Per Diem – Systems Engineer travel to Turkey Istanbul (round-trip, 4 weeks on-site + 4 quarterly visits)</w:t>
            </w:r>
          </w:p>
        </w:tc>
        <w:tc>
          <w:tcPr/>
          <w:p>
            <w:pPr>
              <w:pStyle w:val="Compact"/>
              <w:jc w:val="center"/>
            </w:pPr>
            <w:r>
              <w:t xml:space="preserve">1</w:t>
            </w:r>
          </w:p>
        </w:tc>
        <w:tc>
          <w:tcPr/>
          <w:p>
            <w:pPr>
              <w:pStyle w:val="Compact"/>
              <w:jc w:val="right"/>
            </w:pPr>
            <w:r>
              <w:t xml:space="preserve">7,400.00</w:t>
            </w:r>
          </w:p>
        </w:tc>
        <w:tc>
          <w:tcPr/>
          <w:p>
            <w:pPr>
              <w:pStyle w:val="Compact"/>
              <w:jc w:val="right"/>
            </w:pPr>
            <w:r>
              <w:t xml:space="preserve">7,400.00</w:t>
            </w:r>
          </w:p>
        </w:tc>
      </w:tr>
      <w:tr>
        <w:tc>
          <w:tcPr>
            <w:gridSpan w:val="4"/>
          </w:tcPr>
          <w:p>
            <w:pPr>
              <w:pStyle w:val="Compact"/>
              <w:jc w:val="right"/>
            </w:pPr>
            <w:r>
              <w:t xml:space="preserve">Subtotal (USD):</w:t>
            </w:r>
          </w:p>
        </w:tc>
        <w:tc>
          <w:tcPr/>
          <w:p>
            <w:pPr>
              <w:pStyle w:val="Compact"/>
              <w:jc w:val="right"/>
            </w:pPr>
            <w:r>
              <w:t xml:space="preserve">112,700.00</w:t>
            </w:r>
          </w:p>
        </w:tc>
      </w:tr>
      <w:tr>
        <w:tc>
          <w:tcPr>
            <w:gridSpan w:val="4"/>
          </w:tcPr>
          <w:p>
            <w:pPr>
              <w:pStyle w:val="Compact"/>
              <w:jc w:val="right"/>
            </w:pPr>
            <w:r>
              <w:t xml:space="preserve">VAT (20% – Turkey Istanbul local tax):</w:t>
            </w:r>
          </w:p>
        </w:tc>
        <w:tc>
          <w:tcPr/>
          <w:p>
            <w:pPr>
              <w:pStyle w:val="Compact"/>
              <w:jc w:val="right"/>
            </w:pPr>
            <w:r>
              <w:t xml:space="preserve">22,540.00</w:t>
            </w:r>
          </w:p>
        </w:tc>
      </w:tr>
      <w:tr>
        <w:tc>
          <w:tcPr>
            <w:gridSpan w:val="4"/>
          </w:tcPr>
          <w:p>
            <w:pPr>
              <w:pStyle w:val="Compact"/>
              <w:jc w:val="right"/>
            </w:pPr>
            <w:r>
              <w:t xml:space="preserve">GRAND TOTAL (USD):</w:t>
            </w:r>
          </w:p>
        </w:tc>
        <w:tc>
          <w:tcPr/>
          <w:p>
            <w:pPr>
              <w:pStyle w:val="Compact"/>
              <w:jc w:val="right"/>
            </w:pPr>
            <w:r>
              <w:t xml:space="preserve">135,240.00</w:t>
            </w:r>
          </w:p>
        </w:tc>
      </w:tr>
    </w:tbl>
    <w:bookmarkEnd w:id="24"/>
    <w:bookmarkStart w:id="25" w:name="terms-and-conditions"/>
    <w:p>
      <w:pPr>
        <w:pStyle w:val="Heading3"/>
      </w:pPr>
      <w:r>
        <w:t xml:space="preserve">3. TERMS AND CONDITIONS</w:t>
      </w:r>
    </w:p>
    <w:p>
      <w:pPr>
        <w:numPr>
          <w:ilvl w:val="0"/>
          <w:numId w:val="1002"/>
        </w:numPr>
        <w:pStyle w:val="Compact"/>
      </w:pPr>
      <w:r>
        <w:t xml:space="preserve">This Quotation Estimate is valid for thirty (30) calendar days from the date of issue. Any acceptance beyond this period requires written reconfirmation from Technosys Engineering Solutions Ltd.</w:t>
      </w:r>
    </w:p>
    <w:p>
      <w:pPr>
        <w:numPr>
          <w:ilvl w:val="0"/>
          <w:numId w:val="1002"/>
        </w:numPr>
        <w:pStyle w:val="Compact"/>
      </w:pPr>
      <w:r>
        <w:t xml:space="preserve">Payment terms: 40% advance upon signed acceptance of this Quotation Estimate; 35% upon completion of on-site implementation in Turkey Istanbul; 25% upon successful 30-day post-deployment verification. The 12-month support retainer shall be invoiced quarterly in advance.</w:t>
      </w:r>
    </w:p>
    <w:p>
      <w:pPr>
        <w:numPr>
          <w:ilvl w:val="0"/>
          <w:numId w:val="1002"/>
        </w:numPr>
        <w:pStyle w:val="Compact"/>
      </w:pPr>
      <w:r>
        <w:t xml:space="preserve">All payments shall be made in US Dollars via wire transfer to the designated bank account in Turkey Istanbul. The client is responsible for any intermediary banking fees.</w:t>
      </w:r>
    </w:p>
    <w:p>
      <w:pPr>
        <w:numPr>
          <w:ilvl w:val="0"/>
          <w:numId w:val="1002"/>
        </w:numPr>
        <w:pStyle w:val="Compact"/>
      </w:pPr>
      <w:r>
        <w:t xml:space="preserve">The Systems Engineer assigned to this project shall be a certified professional (CCIE, VCP-DCV, or equivalent) with a minimum of ten (10) years of experience in enterprise infrastructure. The client reserves the right to request a CV and references prior to contract execution.</w:t>
      </w:r>
    </w:p>
    <w:p>
      <w:pPr>
        <w:numPr>
          <w:ilvl w:val="0"/>
          <w:numId w:val="1002"/>
        </w:numPr>
        <w:pStyle w:val="Compact"/>
      </w:pPr>
      <w:r>
        <w:t xml:space="preserve">Intellectual property: All custom configurations, scripts, and documentation produced specifically for the Turkey Istanbul site shall become the property of Meridian Industrial Group A.Ş. upon full payment. Pre-existing tools and methodologies remain the property of Technosys.</w:t>
      </w:r>
    </w:p>
    <w:p>
      <w:pPr>
        <w:numPr>
          <w:ilvl w:val="0"/>
          <w:numId w:val="1002"/>
        </w:numPr>
        <w:pStyle w:val="Compact"/>
      </w:pPr>
      <w:r>
        <w:t xml:space="preserve">Confidentiality: Both parties agree to maintain strict confidentiality regarding all technical, commercial, and operational information exchanged in connection with this Quotation Estimate and any subsequent contract.</w:t>
      </w:r>
    </w:p>
    <w:p>
      <w:pPr>
        <w:numPr>
          <w:ilvl w:val="0"/>
          <w:numId w:val="1002"/>
        </w:numPr>
        <w:pStyle w:val="Compact"/>
      </w:pPr>
      <w:r>
        <w:t xml:space="preserve">Force Majeure: Neither party shall be liable for delays caused by events beyond reasonable control, including but not limited to natural disasters, government sanctions, or civil unrest affecting operations in Turkey Istanbul.</w:t>
      </w:r>
    </w:p>
    <w:p>
      <w:pPr>
        <w:numPr>
          <w:ilvl w:val="0"/>
          <w:numId w:val="1002"/>
        </w:numPr>
        <w:pStyle w:val="Compact"/>
      </w:pPr>
      <w:r>
        <w:t xml:space="preserve">Governing Law: This Quotation Estimate and any resulting contract shall be governed by and construed in accordance with the laws of the Republic of Turkey. Disputes shall be resolved by arbitration in Istanbul under the rules of the Istanbul Arbitration Centre (ISTAC).</w:t>
      </w:r>
    </w:p>
    <w:bookmarkEnd w:id="25"/>
    <w:bookmarkStart w:id="26" w:name="acceptance"/>
    <w:p>
      <w:pPr>
        <w:pStyle w:val="Heading3"/>
      </w:pPr>
      <w:r>
        <w:t xml:space="preserve">4. ACCEPTANCE</w:t>
      </w:r>
    </w:p>
    <w:p>
      <w:pPr>
        <w:pStyle w:val="FirstParagraph"/>
      </w:pPr>
      <w:r>
        <w:t xml:space="preserve">By signing below, the client acknowledges and accepts all terms, conditions, and pricing outlined in this Quotation Estimate for the Systems Engineer services to be delivered in Turkey Istanbul. This acceptance constitutes a binding agreement between the parties.</w:t>
      </w:r>
    </w:p>
    <w:p>
      <w:pPr>
        <w:pStyle w:val="BodyText"/>
      </w:pPr>
      <w:r>
        <w:rPr>
          <w:bCs/>
          <w:b/>
        </w:rPr>
        <w:t xml:space="preserve">For Technosys Engineering Solutions Ltd.</w:t>
      </w:r>
    </w:p>
    <w:p>
      <w:pPr>
        <w:pStyle w:val="BodyText"/>
      </w:pPr>
      <w:r>
        <w:t xml:space="preserve">Name: Dr. Ayşe Kaya</w:t>
      </w:r>
    </w:p>
    <w:p>
      <w:pPr>
        <w:pStyle w:val="BodyText"/>
      </w:pPr>
      <w:r>
        <w:t xml:space="preserve">Title: Director of Engineering Services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Meridian Industrial Group A.Ş.</w:t>
      </w:r>
    </w:p>
    <w:p>
      <w:pPr>
        <w:pStyle w:val="BodyText"/>
      </w:pPr>
      <w:r>
        <w:t xml:space="preserve">Name: Mr. Kemal Yılmaz</w:t>
      </w:r>
    </w:p>
    <w:p>
      <w:pPr>
        <w:pStyle w:val="BodyText"/>
      </w:pPr>
      <w:r>
        <w:t xml:space="preserve">Title: Chief Technology Officer</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(QTE-2025-IST-0472) is the property of Technosys Engineering Solutions Ltd. and is intended solely for the use of Meridian Industrial Group A.Ş. in Turkey Istanbul. Unauthorized reproduction or distribution is prohibited. © 2025 Technosys Engineering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Turkey Istanbul</dc:title>
  <dc:creator/>
  <dc:language>en</dc:language>
  <cp:keywords/>
  <dcterms:created xsi:type="dcterms:W3CDTF">2026-10-10T00:32:04Z</dcterms:created>
  <dcterms:modified xsi:type="dcterms:W3CDTF">2026-10-10T00:32:04Z</dcterms:modified>
</cp:coreProperties>
</file>

<file path=docProps/custom.xml><?xml version="1.0" encoding="utf-8"?>
<Properties xmlns="http://schemas.openxmlformats.org/officeDocument/2006/custom-properties" xmlns:vt="http://schemas.openxmlformats.org/officeDocument/2006/docPropsVTypes"/>
</file>