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United States Houston, Texas 77002</w:t>
      </w:r>
    </w:p>
    <w:p>
      <w:pPr>
        <w:pStyle w:val="BodyText"/>
      </w:pPr>
      <w:r>
        <w:t xml:space="preserve">Document Reference: QE-SE-HOU-2025-0417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Meridian Technical Solutions LLC</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United States Houston, TX</w:t>
      </w:r>
      <w:r>
        <w:br/>
      </w:r>
      <w:r>
        <w:rPr>
          <w:bCs/>
          <w:b/>
        </w:rPr>
        <w:t xml:space="preserve">Project Code:</w:t>
      </w:r>
      <w:r>
        <w:t xml:space="preserve"> </w:t>
      </w:r>
      <w:r>
        <w:t xml:space="preserve">SE-HOU-2025-0417</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Meridian Technical Solutions LLC to provide comprehensive</w:t>
      </w:r>
      <w:r>
        <w:t xml:space="preserve"> </w:t>
      </w:r>
      <w:r>
        <w:t xml:space="preserve">Systems Engineer</w:t>
      </w:r>
      <w:r>
        <w:t xml:space="preserve"> </w:t>
      </w:r>
      <w:r>
        <w:t xml:space="preserve">professional services for the client's operations based in</w:t>
      </w:r>
      <w:r>
        <w:t xml:space="preserve"> </w:t>
      </w:r>
      <w:r>
        <w:t xml:space="preserve">United States Houston</w:t>
      </w:r>
      <w:r>
        <w:t xml:space="preserve">. This document outlines the scope of work, deliverables, project timeline, and associated costs for the engagement of a senior-level Systems Engineer to design, implement, and maintain critical infrastructure systems. The Quotation Estimate reflects current market rates for qualified Systems Engineer professionals operating within the United States Houston metropolitan area, accounting for local cost-of-living adjustments, industry demand, and specialized technical expertise requirements.</w:t>
      </w:r>
    </w:p>
    <w:bookmarkEnd w:id="21"/>
    <w:bookmarkStart w:id="22" w:name="scope-of-services"/>
    <w:p>
      <w:pPr>
        <w:pStyle w:val="Heading2"/>
      </w:pPr>
      <w:r>
        <w:t xml:space="preserve">2. Scope of Services</w:t>
      </w:r>
    </w:p>
    <w:p>
      <w:pPr>
        <w:pStyle w:val="FirstParagraph"/>
      </w:pPr>
      <w:r>
        <w:t xml:space="preserve">The Systems Engineer engagement under this Quotation Estimate encompasses the following professional services to be delivered at the client's facility in United States Houston: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SE-01</w:t>
            </w:r>
          </w:p>
        </w:tc>
        <w:tc>
          <w:tcPr/>
          <w:p>
            <w:pPr>
              <w:pStyle w:val="Compact"/>
              <w:jc w:val="left"/>
            </w:pPr>
            <w:r>
              <w:t xml:space="preserve">Initial Systems Assessment &amp; Infrastructure Audit – Comprehensive evaluation of existing hardware, software, network topology, and security posture at the United States Houston site.</w:t>
            </w:r>
          </w:p>
        </w:tc>
        <w:tc>
          <w:tcPr/>
          <w:p>
            <w:pPr>
              <w:pStyle w:val="Compact"/>
              <w:jc w:val="left"/>
            </w:pPr>
            <w:r>
              <w:t xml:space="preserve">2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SE-02</w:t>
            </w:r>
          </w:p>
        </w:tc>
        <w:tc>
          <w:tcPr/>
          <w:p>
            <w:pPr>
              <w:pStyle w:val="Compact"/>
              <w:jc w:val="left"/>
            </w:pPr>
            <w:r>
              <w:t xml:space="preserve">Systems Architecture Design &amp; Documentation – Development of scalable architecture blueprints, technical specifications, and integration plans tailored to the client's operational requirements in United States Houston.</w:t>
            </w:r>
          </w:p>
        </w:tc>
        <w:tc>
          <w:tcPr/>
          <w:p>
            <w:pPr>
              <w:pStyle w:val="Compact"/>
              <w:jc w:val="left"/>
            </w:pPr>
            <w:r>
              <w:t xml:space="preserve">4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SE-03</w:t>
            </w:r>
          </w:p>
        </w:tc>
        <w:tc>
          <w:tcPr/>
          <w:p>
            <w:pPr>
              <w:pStyle w:val="Compact"/>
              <w:jc w:val="left"/>
            </w:pPr>
            <w:r>
              <w:t xml:space="preserve">Implementation &amp; Deployment – Hands-on installation, configuration, and deployment of new systems, middleware, and integration layers by the assigned Systems Engineer.</w:t>
            </w:r>
          </w:p>
        </w:tc>
        <w:tc>
          <w:tcPr/>
          <w:p>
            <w:pPr>
              <w:pStyle w:val="Compact"/>
              <w:jc w:val="left"/>
            </w:pPr>
            <w:r>
              <w:t xml:space="preserve">8 weeks</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SE-04</w:t>
            </w:r>
          </w:p>
        </w:tc>
        <w:tc>
          <w:tcPr/>
          <w:p>
            <w:pPr>
              <w:pStyle w:val="Compact"/>
              <w:jc w:val="left"/>
            </w:pPr>
            <w:r>
              <w:t xml:space="preserve">Testing, Validation &amp; Performance Optimization – Rigorous system testing, load testing, failover validation, and performance tuning to ensure operational readiness.</w:t>
            </w:r>
          </w:p>
        </w:tc>
        <w:tc>
          <w:tcPr/>
          <w:p>
            <w:pPr>
              <w:pStyle w:val="Compact"/>
              <w:jc w:val="left"/>
            </w:pPr>
            <w:r>
              <w:t xml:space="preserve">3 weeks</w:t>
            </w:r>
          </w:p>
        </w:tc>
        <w:tc>
          <w:tcPr/>
          <w:p>
            <w:pPr>
              <w:pStyle w:val="Compact"/>
              <w:jc w:val="left"/>
            </w:pPr>
            <w:r>
              <w:t xml:space="preserve">$255,000</w:t>
            </w:r>
          </w:p>
        </w:tc>
        <w:tc>
          <w:tcPr/>
          <w:p>
            <w:pPr>
              <w:pStyle w:val="Compact"/>
              <w:jc w:val="left"/>
            </w:pPr>
            <w:r>
              <w:t xml:space="preserve">$255,000</w:t>
            </w:r>
          </w:p>
        </w:tc>
      </w:tr>
      <w:tr>
        <w:tc>
          <w:tcPr/>
          <w:p>
            <w:pPr>
              <w:pStyle w:val="Compact"/>
              <w:jc w:val="left"/>
            </w:pPr>
            <w:r>
              <w:t xml:space="preserve">SE-05</w:t>
            </w:r>
          </w:p>
        </w:tc>
        <w:tc>
          <w:tcPr/>
          <w:p>
            <w:pPr>
              <w:pStyle w:val="Compact"/>
              <w:jc w:val="left"/>
            </w:pPr>
            <w:r>
              <w:t xml:space="preserve">Knowledge Transfer &amp; Training – On-site training sessions for the client's internal IT staff in United States Houston, including documentation handover and operational runbooks.</w:t>
            </w:r>
          </w:p>
        </w:tc>
        <w:tc>
          <w:tcPr/>
          <w:p>
            <w:pPr>
              <w:pStyle w:val="Compact"/>
              <w:jc w:val="left"/>
            </w:pPr>
            <w:r>
              <w:t xml:space="preserve">2 weeks</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SE-06</w:t>
            </w:r>
          </w:p>
        </w:tc>
        <w:tc>
          <w:tcPr/>
          <w:p>
            <w:pPr>
              <w:pStyle w:val="Compact"/>
              <w:jc w:val="left"/>
            </w:pPr>
            <w:r>
              <w:t xml:space="preserve">Ongoing Support &amp; Maintenance (6 months) – Post-deployment support, monitoring, patch management, and availability of the Systems Engineer for critical incident response.</w:t>
            </w:r>
          </w:p>
        </w:tc>
        <w:tc>
          <w:tcPr/>
          <w:p>
            <w:pPr>
              <w:pStyle w:val="Compact"/>
              <w:jc w:val="left"/>
            </w:pPr>
            <w:r>
              <w:t xml:space="preserve">6 months</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left"/>
            </w:pPr>
            <w:r>
              <w:t xml:space="preserve">TOTAL ESTIMATED COST</w:t>
            </w:r>
          </w:p>
        </w:tc>
        <w:tc>
          <w:tcPr/>
          <w:p>
            <w:pPr>
              <w:pStyle w:val="Compact"/>
              <w:jc w:val="left"/>
            </w:pPr>
            <w:r>
              <w:t xml:space="preserve">$2,020,000</w:t>
            </w:r>
          </w:p>
        </w:tc>
      </w:tr>
    </w:tbl>
    <w:bookmarkEnd w:id="22"/>
    <w:bookmarkStart w:id="23" w:name="systems-engineer-qualifications"/>
    <w:p>
      <w:pPr>
        <w:pStyle w:val="Heading2"/>
      </w:pPr>
      <w:r>
        <w:t xml:space="preserve">3. Systems Engineer Qualifications</w:t>
      </w:r>
    </w:p>
    <w:p>
      <w:pPr>
        <w:pStyle w:val="FirstParagraph"/>
      </w:pPr>
      <w:r>
        <w:t xml:space="preserve">The Systems Engineer assigned to this project in United States Houston shall possess a minimum of twelve (12) years of progressive experience in enterprise systems engineering. Required qualifications include a Bachelor's or Master's degree in Computer Engineering, Electrical Engineering, or a related technical discipline. The Systems Engineer must hold relevant certifications including but not limited to AWS Solutions Architect Professional, Cisco CCIE, TOGAF Enterprise Architecture, and PMP. Prior experience with large-scale infrastructure deployments in the energy, petrochemical, or manufacturing sectors prevalent in the United States Houston region is strongly preferred. The Systems Engineer shall demonstrate proven expertise in distributed systems, cloud-native architectures, cybersecurity frameworks, and enterprise integration platforms.</w:t>
      </w:r>
    </w:p>
    <w:bookmarkEnd w:id="23"/>
    <w:bookmarkStart w:id="24" w:name="project-timeline"/>
    <w:p>
      <w:pPr>
        <w:pStyle w:val="Heading2"/>
      </w:pPr>
      <w:r>
        <w:t xml:space="preserve">4. Project Timeline</w:t>
      </w:r>
    </w:p>
    <w:p>
      <w:pPr>
        <w:pStyle w:val="FirstParagraph"/>
      </w:pPr>
      <w:r>
        <w:t xml:space="preserve">The total estimated project duration is approximately twenty-six (26) weeks from the date of contract execution, followed by a six-month support period. All milestones and deliverables will be tracked through a shared project management platform. The Systems Engineer will conduct bi-weekly progress reviews with the client's project sponsor at the United States Houston office. A detailed Gantt chart and milestone schedule will be provided within five (5) business days of contract signing as a supplement to this Quotation Estimate.</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15%</w:t>
            </w:r>
          </w:p>
        </w:tc>
        <w:tc>
          <w:tcPr/>
          <w:p>
            <w:pPr>
              <w:pStyle w:val="Compact"/>
              <w:jc w:val="left"/>
            </w:pPr>
            <w:r>
              <w:t xml:space="preserve">$303,000</w:t>
            </w:r>
          </w:p>
        </w:tc>
        <w:tc>
          <w:tcPr/>
          <w:p>
            <w:pPr>
              <w:pStyle w:val="Compact"/>
              <w:jc w:val="left"/>
            </w:pPr>
            <w:r>
              <w:t xml:space="preserve">Upon signing</w:t>
            </w:r>
          </w:p>
        </w:tc>
      </w:tr>
      <w:tr>
        <w:tc>
          <w:tcPr/>
          <w:p>
            <w:pPr>
              <w:pStyle w:val="Compact"/>
              <w:jc w:val="left"/>
            </w:pPr>
            <w:r>
              <w:t xml:space="preserve">Completion of Systems Assessment (SE-01)</w:t>
            </w:r>
          </w:p>
        </w:tc>
        <w:tc>
          <w:tcPr/>
          <w:p>
            <w:pPr>
              <w:pStyle w:val="Compact"/>
              <w:jc w:val="left"/>
            </w:pPr>
            <w:r>
              <w:t xml:space="preserve">10%</w:t>
            </w:r>
          </w:p>
        </w:tc>
        <w:tc>
          <w:tcPr/>
          <w:p>
            <w:pPr>
              <w:pStyle w:val="Compact"/>
              <w:jc w:val="left"/>
            </w:pPr>
            <w:r>
              <w:t xml:space="preserve">$202,000</w:t>
            </w:r>
          </w:p>
        </w:tc>
        <w:tc>
          <w:tcPr/>
          <w:p>
            <w:pPr>
              <w:pStyle w:val="Compact"/>
              <w:jc w:val="left"/>
            </w:pPr>
            <w:r>
              <w:t xml:space="preserve">Week 3</w:t>
            </w:r>
          </w:p>
        </w:tc>
      </w:tr>
      <w:tr>
        <w:tc>
          <w:tcPr/>
          <w:p>
            <w:pPr>
              <w:pStyle w:val="Compact"/>
              <w:jc w:val="left"/>
            </w:pPr>
            <w:r>
              <w:t xml:space="preserve">Architecture Design Approval (SE-02)</w:t>
            </w:r>
          </w:p>
        </w:tc>
        <w:tc>
          <w:tcPr/>
          <w:p>
            <w:pPr>
              <w:pStyle w:val="Compact"/>
              <w:jc w:val="left"/>
            </w:pPr>
            <w:r>
              <w:t xml:space="preserve">15%</w:t>
            </w:r>
          </w:p>
        </w:tc>
        <w:tc>
          <w:tcPr/>
          <w:p>
            <w:pPr>
              <w:pStyle w:val="Compact"/>
              <w:jc w:val="left"/>
            </w:pPr>
            <w:r>
              <w:t xml:space="preserve">$303,000</w:t>
            </w:r>
          </w:p>
        </w:tc>
        <w:tc>
          <w:tcPr/>
          <w:p>
            <w:pPr>
              <w:pStyle w:val="Compact"/>
              <w:jc w:val="left"/>
            </w:pPr>
            <w:r>
              <w:t xml:space="preserve">Week 7</w:t>
            </w:r>
          </w:p>
        </w:tc>
      </w:tr>
      <w:tr>
        <w:tc>
          <w:tcPr/>
          <w:p>
            <w:pPr>
              <w:pStyle w:val="Compact"/>
              <w:jc w:val="left"/>
            </w:pPr>
            <w:r>
              <w:t xml:space="preserve">Implementation Completion (SE-03)</w:t>
            </w:r>
          </w:p>
        </w:tc>
        <w:tc>
          <w:tcPr/>
          <w:p>
            <w:pPr>
              <w:pStyle w:val="Compact"/>
              <w:jc w:val="left"/>
            </w:pPr>
            <w:r>
              <w:t xml:space="preserve">30%</w:t>
            </w:r>
          </w:p>
        </w:tc>
        <w:tc>
          <w:tcPr/>
          <w:p>
            <w:pPr>
              <w:pStyle w:val="Compact"/>
              <w:jc w:val="left"/>
            </w:pPr>
            <w:r>
              <w:t xml:space="preserve">$606,000</w:t>
            </w:r>
          </w:p>
        </w:tc>
        <w:tc>
          <w:tcPr/>
          <w:p>
            <w:pPr>
              <w:pStyle w:val="Compact"/>
              <w:jc w:val="left"/>
            </w:pPr>
            <w:r>
              <w:t xml:space="preserve">Week 15</w:t>
            </w:r>
          </w:p>
        </w:tc>
      </w:tr>
      <w:tr>
        <w:tc>
          <w:tcPr/>
          <w:p>
            <w:pPr>
              <w:pStyle w:val="Compact"/>
              <w:jc w:val="left"/>
            </w:pPr>
            <w:r>
              <w:t xml:space="preserve">Testing &amp; Training Completion (SE-04, SE-05)</w:t>
            </w:r>
          </w:p>
        </w:tc>
        <w:tc>
          <w:tcPr/>
          <w:p>
            <w:pPr>
              <w:pStyle w:val="Compact"/>
              <w:jc w:val="left"/>
            </w:pPr>
            <w:r>
              <w:t xml:space="preserve">20%</w:t>
            </w:r>
          </w:p>
        </w:tc>
        <w:tc>
          <w:tcPr/>
          <w:p>
            <w:pPr>
              <w:pStyle w:val="Compact"/>
              <w:jc w:val="left"/>
            </w:pPr>
            <w:r>
              <w:t xml:space="preserve">$404,000</w:t>
            </w:r>
          </w:p>
        </w:tc>
        <w:tc>
          <w:tcPr/>
          <w:p>
            <w:pPr>
              <w:pStyle w:val="Compact"/>
              <w:jc w:val="left"/>
            </w:pPr>
            <w:r>
              <w:t xml:space="preserve">Week 20</w:t>
            </w:r>
          </w:p>
        </w:tc>
      </w:tr>
      <w:tr>
        <w:tc>
          <w:tcPr/>
          <w:p>
            <w:pPr>
              <w:pStyle w:val="Compact"/>
              <w:jc w:val="left"/>
            </w:pPr>
            <w:r>
              <w:t xml:space="preserve">Support Period Completion (SE-06)</w:t>
            </w:r>
          </w:p>
        </w:tc>
        <w:tc>
          <w:tcPr/>
          <w:p>
            <w:pPr>
              <w:pStyle w:val="Compact"/>
              <w:jc w:val="left"/>
            </w:pPr>
            <w:r>
              <w:t xml:space="preserve">10%</w:t>
            </w:r>
          </w:p>
        </w:tc>
        <w:tc>
          <w:tcPr/>
          <w:p>
            <w:pPr>
              <w:pStyle w:val="Compact"/>
              <w:jc w:val="left"/>
            </w:pPr>
            <w:r>
              <w:t xml:space="preserve">$202,000</w:t>
            </w:r>
          </w:p>
        </w:tc>
        <w:tc>
          <w:tcPr/>
          <w:p>
            <w:pPr>
              <w:pStyle w:val="Compact"/>
              <w:jc w:val="left"/>
            </w:pPr>
            <w:r>
              <w:t xml:space="preserve">Week 44</w:t>
            </w:r>
          </w:p>
        </w:tc>
      </w:tr>
    </w:tbl>
    <w:bookmarkEnd w:id="25"/>
    <w:bookmarkStart w:id="26" w:name="terms-and-conditions"/>
    <w:p>
      <w:pPr>
        <w:pStyle w:val="Heading2"/>
      </w:pPr>
      <w:r>
        <w:t xml:space="preserve">6. 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the United States Houston technology sector.</w:t>
      </w:r>
    </w:p>
    <w:p>
      <w:pPr>
        <w:numPr>
          <w:ilvl w:val="0"/>
          <w:numId w:val="1001"/>
        </w:numPr>
        <w:pStyle w:val="Compact"/>
      </w:pPr>
      <w:r>
        <w:t xml:space="preserve">All costs are quoted in United States Dollars (USD) and are inclusive of the Systems Engineer's professional fees, travel within the United States Houston metropolitan area, and standard tools and software licenses required for the engagement.</w:t>
      </w:r>
    </w:p>
    <w:p>
      <w:pPr>
        <w:numPr>
          <w:ilvl w:val="0"/>
          <w:numId w:val="1001"/>
        </w:numPr>
        <w:pStyle w:val="Compact"/>
      </w:pPr>
      <w:r>
        <w:t xml:space="preserve">Any scope changes or additional services requested by the client beyond the original Quotation Estimate will be documented in a formal Change Order and subject to mutual written approval prior to execution.</w:t>
      </w:r>
    </w:p>
    <w:p>
      <w:pPr>
        <w:numPr>
          <w:ilvl w:val="0"/>
          <w:numId w:val="1001"/>
        </w:numPr>
        <w:pStyle w:val="Compact"/>
      </w:pPr>
      <w:r>
        <w:t xml:space="preserve">The Systems Engineer shall comply with all applicable federal, state (Texas), and local regulations governing professional engineering services in United States Houston, including but not limited to data protection, cybersecurity, and occupational safety standards.</w:t>
      </w:r>
    </w:p>
    <w:p>
      <w:pPr>
        <w:numPr>
          <w:ilvl w:val="0"/>
          <w:numId w:val="1001"/>
        </w:numPr>
        <w:pStyle w:val="Compact"/>
      </w:pPr>
      <w:r>
        <w:t xml:space="preserve">Confidentiality: All proprietary information, system designs, and operational data encountered during the engagement shall be treated as strictly confidential. A mutual Non-Disclosure Agreement (NDA) shall be executed concurrently with this Quotation Estimate.</w:t>
      </w:r>
    </w:p>
    <w:p>
      <w:pPr>
        <w:numPr>
          <w:ilvl w:val="0"/>
          <w:numId w:val="1001"/>
        </w:numPr>
        <w:pStyle w:val="Compact"/>
      </w:pPr>
      <w:r>
        <w:t xml:space="preserve">Intellectual Property: All deliverables, documentation, and work products created specifically for the client under this Quotation Estimate shall become the sole property of the client upon full payment of the corresponding milestone.</w:t>
      </w:r>
    </w:p>
    <w:p>
      <w:pPr>
        <w:numPr>
          <w:ilvl w:val="0"/>
          <w:numId w:val="1001"/>
        </w:numPr>
        <w:pStyle w:val="Compact"/>
      </w:pPr>
      <w:r>
        <w:t xml:space="preserve">Liability: Meridian Technical Solutions LLC's total liability under this engagement shall not exceed the total contract value stated in this Quotation Estimate. Neither party shall be liable for indirect, incidental, or consequential damages.</w:t>
      </w:r>
    </w:p>
    <w:p>
      <w:pPr>
        <w:numPr>
          <w:ilvl w:val="0"/>
          <w:numId w:val="1001"/>
        </w:numPr>
        <w:pStyle w:val="Compact"/>
      </w:pPr>
      <w:r>
        <w:t xml:space="preserve">Force Majeure: Neither party shall be held liable for delays or failures in performance resulting from events beyond reasonable control, including but not limited to natural disasters affecting the United States Houston region, pandemics, or governmental actions.</w:t>
      </w:r>
    </w:p>
    <w:p>
      <w:pPr>
        <w:numPr>
          <w:ilvl w:val="0"/>
          <w:numId w:val="1001"/>
        </w:numPr>
        <w:pStyle w:val="Compact"/>
      </w:pPr>
      <w:r>
        <w:t xml:space="preserve">Dispute Resolution: Any disputes arising from this Quotation Estimate shall be resolved through mediation in Harris County, Texas, and if unresolved, through binding arbitration in accordance with the rules of the American Arbitration Association.</w:t>
      </w:r>
    </w:p>
    <w:p>
      <w:pPr>
        <w:numPr>
          <w:ilvl w:val="0"/>
          <w:numId w:val="1001"/>
        </w:numPr>
        <w:pStyle w:val="Compact"/>
      </w:pPr>
      <w:r>
        <w:t xml:space="preserve">Termination: Either party may terminate this engagement with thirty (30) days written notice. In the event of termination, the client shall pay for all services rendered and milestones completed up to the termination date.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conditions, scope of work, and pricing outlined in this Quotation Estimate for the Systems Engineer services to be performed in United States Houston. This document, once executed, shall constitute a binding agreement between the parties.</w:t>
      </w:r>
    </w:p>
    <w:p>
      <w:pPr>
        <w:pStyle w:val="BodyText"/>
      </w:pPr>
      <w:r>
        <w:rPr>
          <w:bCs/>
          <w:b/>
        </w:rPr>
        <w:t xml:space="preserve">For Meridian Technical Solutions LLC</w:t>
      </w:r>
      <w:r>
        <w:br/>
      </w:r>
      <w:r>
        <w:br/>
      </w:r>
      <w:r>
        <w:t xml:space="preserve">Signature: _________________________</w:t>
      </w:r>
      <w:r>
        <w:br/>
      </w:r>
      <w:r>
        <w:t xml:space="preserve">Name: [Authorized Representative]</w:t>
      </w:r>
      <w:r>
        <w:br/>
      </w:r>
      <w:r>
        <w:t xml:space="preserve">Title: Director of Engineering Services</w:t>
      </w:r>
      <w:r>
        <w:br/>
      </w:r>
      <w:r>
        <w:t xml:space="preserve">Date: _________________________</w:t>
      </w:r>
    </w:p>
    <w:p>
      <w:pPr>
        <w:pStyle w:val="BodyText"/>
      </w:pPr>
      <w:r>
        <w:rPr>
          <w:bCs/>
          <w:b/>
        </w:rPr>
        <w:t xml:space="preserve">For the Client</w:t>
      </w:r>
      <w:r>
        <w:br/>
      </w:r>
      <w:r>
        <w:br/>
      </w:r>
      <w:r>
        <w:t xml:space="preserve">Signature: _________________________</w:t>
      </w:r>
      <w:r>
        <w:br/>
      </w:r>
      <w:r>
        <w:t xml:space="preserve">Name: [Client Representative]</w:t>
      </w:r>
      <w:r>
        <w:br/>
      </w:r>
      <w:r>
        <w:t xml:space="preserve">Title: [Title / Position]</w:t>
      </w:r>
      <w:r>
        <w:br/>
      </w:r>
      <w:r>
        <w:t xml:space="preserve">Date: _________________________</w:t>
      </w:r>
    </w:p>
    <w:p>
      <w:pPr>
        <w:pStyle w:val="BodyText"/>
      </w:pPr>
      <w:r>
        <w:t xml:space="preserve">Meridian Technical Solutions LLC | 1200 Smith Street, Suite 4500, United States Houston, TX 77002 | Tel: (713) 555-0147 | Email: quotations@meridiantech.com</w:t>
      </w:r>
    </w:p>
    <w:p>
      <w:pPr>
        <w:pStyle w:val="BodyText"/>
      </w:pPr>
      <w:r>
        <w:t xml:space="preserve">This Quotation Estimate is the property of Meridian Technical Solutions LLC. Unauthorized reproduction or distribution is prohibited. Document QE-SE-HOU-2025-0417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United States Houston</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