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Tailor Services — Bespoke &amp; Alteration Work</w:t>
      </w:r>
    </w:p>
    <w:p>
      <w:pPr>
        <w:pStyle w:val="BodyText"/>
      </w:pPr>
      <w:r>
        <w:t xml:space="preserve">Issued by: De Gouden Naald Tailor Atelier</w:t>
      </w:r>
    </w:p>
    <w:bookmarkEnd w:id="20"/>
    <w:bookmarkStart w:id="21" w:name="tailor-atelier-details"/>
    <w:p>
      <w:pPr>
        <w:pStyle w:val="Heading3"/>
      </w:pPr>
      <w:r>
        <w:t xml:space="preserve">Tailor Atelier Details</w:t>
      </w:r>
    </w:p>
    <w:p>
      <w:pPr>
        <w:pStyle w:val="FirstParagraph"/>
      </w:pPr>
      <w:r>
        <w:rPr>
          <w:bCs/>
          <w:b/>
        </w:rPr>
        <w:t xml:space="preserve">De Gouden Naald Tailor Atelier</w:t>
      </w:r>
      <w:r>
        <w:br/>
      </w:r>
      <w:r>
        <w:t xml:space="preserve">Herengracht 412</w:t>
      </w:r>
      <w:r>
        <w:br/>
      </w:r>
      <w:r>
        <w:t xml:space="preserve">1017 BX Amsterdam</w:t>
      </w:r>
      <w:r>
        <w:br/>
      </w:r>
      <w:r>
        <w:t xml:space="preserve">The Netherlands</w:t>
      </w:r>
      <w:r>
        <w:br/>
      </w:r>
      <w:r>
        <w:t xml:space="preserve">Tel: +31 (0)20 624 8891</w:t>
      </w:r>
      <w:r>
        <w:br/>
      </w:r>
      <w:r>
        <w:t xml:space="preserve">Email: info@degoldennaald.nl</w:t>
      </w:r>
      <w:r>
        <w:br/>
      </w:r>
      <w:r>
        <w:t xml:space="preserve">KvK: 68421937</w:t>
      </w:r>
      <w:r>
        <w:br/>
      </w:r>
      <w:r>
        <w:t xml:space="preserve">BTW: NL861234567B01</w:t>
      </w:r>
    </w:p>
    <w:bookmarkEnd w:id="21"/>
    <w:bookmarkStart w:id="22" w:name="client-details"/>
    <w:p>
      <w:pPr>
        <w:pStyle w:val="Heading3"/>
      </w:pPr>
      <w:r>
        <w:t xml:space="preserve">Client Details</w:t>
      </w:r>
    </w:p>
    <w:p>
      <w:pPr>
        <w:pStyle w:val="FirstParagraph"/>
      </w:pPr>
      <w:r>
        <w:rPr>
          <w:bCs/>
          <w:b/>
        </w:rPr>
        <w:t xml:space="preserve">Mr. J. van der Berg</w:t>
      </w:r>
      <w:r>
        <w:br/>
      </w:r>
      <w:r>
        <w:t xml:space="preserve">Prinsengracht 287</w:t>
      </w:r>
      <w:r>
        <w:br/>
      </w:r>
      <w:r>
        <w:t xml:space="preserve">1016 GV Amsterdam</w:t>
      </w:r>
      <w:r>
        <w:br/>
      </w:r>
      <w:r>
        <w:t xml:space="preserve">The Netherlands</w:t>
      </w:r>
      <w:r>
        <w:br/>
      </w:r>
      <w:r>
        <w:t xml:space="preserve">Tel: +31 (0)6 1234 5678</w:t>
      </w:r>
      <w:r>
        <w:br/>
      </w:r>
      <w:r>
        <w:t xml:space="preserve">Email: j.vanderberg@email.nl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Payment Terms:</w:t>
            </w:r>
          </w:p>
        </w:tc>
        <w:tc>
          <w:tcPr/>
          <w:p>
            <w:pPr>
              <w:pStyle w:val="Compact"/>
              <w:jc w:val="left"/>
            </w:pPr>
            <w:r>
              <w:t xml:space="preserve">50% deposit, 50% on collection</w:t>
            </w:r>
          </w:p>
        </w:tc>
      </w:tr>
      <w:tr>
        <w:tc>
          <w:tcPr/>
          <w:p>
            <w:pPr>
              <w:pStyle w:val="Compact"/>
              <w:jc w:val="left"/>
            </w:pPr>
            <w:r>
              <w:t xml:space="preserve">Service Location:</w:t>
            </w:r>
          </w:p>
        </w:tc>
        <w:tc>
          <w:tcPr>
            <w:gridSpan w:val="3"/>
          </w:tcPr>
          <w:p>
            <w:pPr>
              <w:pStyle w:val="Compact"/>
              <w:jc w:val="left"/>
            </w:pPr>
            <w:r>
              <w:t xml:space="preserve">De Gouden Naald Tailor Atelier, Herengracht 412, Amsterdam, Netherlands</w:t>
            </w:r>
          </w:p>
        </w:tc>
      </w:tr>
    </w:tbl>
    <w:bookmarkStart w:id="23" w:name="scope-of-tailor-services"/>
    <w:p>
      <w:pPr>
        <w:pStyle w:val="Heading2"/>
      </w:pPr>
      <w:r>
        <w:t xml:space="preserve">1. Scope of Tailor Services</w:t>
      </w:r>
    </w:p>
    <w:p>
      <w:pPr>
        <w:pStyle w:val="FirstParagraph"/>
      </w:pPr>
      <w:r>
        <w:t xml:space="preserve">This</w:t>
      </w:r>
      <w:r>
        <w:t xml:space="preserve"> </w:t>
      </w:r>
      <w:r>
        <w:t xml:space="preserve">Quotation Estimate</w:t>
      </w:r>
      <w:r>
        <w:t xml:space="preserve"> </w:t>
      </w:r>
      <w:r>
        <w:t xml:space="preserve">is issued by De Gouden Naald Tailor Atelier, a licensed and registered</w:t>
      </w:r>
      <w:r>
        <w:t xml:space="preserve"> </w:t>
      </w:r>
      <w:r>
        <w:t xml:space="preserve">Tailor</w:t>
      </w:r>
      <w:r>
        <w:t xml:space="preserve"> </w:t>
      </w:r>
      <w:r>
        <w:t xml:space="preserve">workshop operating in the heart of</w:t>
      </w:r>
      <w:r>
        <w:t xml:space="preserve"> </w:t>
      </w:r>
      <w:r>
        <w:t xml:space="preserve">Netherlands Amsterdam</w:t>
      </w:r>
      <w:r>
        <w:t xml:space="preserve">, to provide a comprehensive and transparent breakdown of all bespoke tailoring, alteration, and garment repair services requested by the client. All work will be performed at our atelier located on the Herengracht canal in Amsterdam, where our master</w:t>
      </w:r>
      <w:r>
        <w:t xml:space="preserve"> </w:t>
      </w:r>
      <w:r>
        <w:t xml:space="preserve">Tailor</w:t>
      </w:r>
      <w:r>
        <w:t xml:space="preserve"> </w:t>
      </w:r>
      <w:r>
        <w:t xml:space="preserve">and team of skilled seamstresses have been serving the Amsterdam community for over twenty-five years. This</w:t>
      </w:r>
      <w:r>
        <w:t xml:space="preserve"> </w:t>
      </w:r>
      <w:r>
        <w:t xml:space="preserve">Quotation Estimate</w:t>
      </w:r>
      <w:r>
        <w:t xml:space="preserve"> </w:t>
      </w:r>
      <w:r>
        <w:t xml:space="preserve">reflects current market rates for premium</w:t>
      </w:r>
      <w:r>
        <w:t xml:space="preserve"> </w:t>
      </w:r>
      <w:r>
        <w:t xml:space="preserve">Tailor</w:t>
      </w:r>
      <w:r>
        <w:t xml:space="preserve"> </w:t>
      </w:r>
      <w:r>
        <w:t xml:space="preserve">services in the</w:t>
      </w:r>
      <w:r>
        <w:t xml:space="preserve"> </w:t>
      </w:r>
      <w:r>
        <w:t xml:space="preserve">Netherlands Amsterdam</w:t>
      </w:r>
      <w:r>
        <w:t xml:space="preserve"> </w:t>
      </w:r>
      <w:r>
        <w:t xml:space="preserve">metropolitan area as of June 2025.</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Bespoke two-piece suit (wool, Italian fabric) — full measurement session, pattern drafting, hand-stitched lapels, canvas construction, two fittings, and final pressing. Includes one pair of matching trousers with side adjusters.</w:t>
            </w:r>
          </w:p>
        </w:tc>
        <w:tc>
          <w:tcPr/>
          <w:p>
            <w:pPr>
              <w:pStyle w:val="Compact"/>
              <w:jc w:val="left"/>
            </w:pPr>
            <w:r>
              <w:t xml:space="preserve">1</w:t>
            </w:r>
          </w:p>
        </w:tc>
        <w:tc>
          <w:tcPr/>
          <w:p>
            <w:pPr>
              <w:pStyle w:val="Compact"/>
              <w:jc w:val="left"/>
            </w:pPr>
            <w:r>
              <w:t xml:space="preserve">€ 1,250.00</w:t>
            </w:r>
          </w:p>
        </w:tc>
        <w:tc>
          <w:tcPr/>
          <w:p>
            <w:pPr>
              <w:pStyle w:val="Compact"/>
              <w:jc w:val="left"/>
            </w:pPr>
            <w:r>
              <w:t xml:space="preserve">€ 1,250.00</w:t>
            </w:r>
          </w:p>
        </w:tc>
      </w:tr>
      <w:tr>
        <w:tc>
          <w:tcPr/>
          <w:p>
            <w:pPr>
              <w:pStyle w:val="Compact"/>
              <w:jc w:val="left"/>
            </w:pPr>
            <w:r>
              <w:t xml:space="preserve">02</w:t>
            </w:r>
          </w:p>
        </w:tc>
        <w:tc>
          <w:tcPr/>
          <w:p>
            <w:pPr>
              <w:pStyle w:val="Compact"/>
              <w:jc w:val="left"/>
            </w:pPr>
            <w:r>
              <w:t xml:space="preserve">Bespoke single-breasted overcoat (camel wool, 900 gsm) — full measurement, hand-finished interior, horn buttons, two fittings. Includes lining in silk blend.</w:t>
            </w:r>
          </w:p>
        </w:tc>
        <w:tc>
          <w:tcPr/>
          <w:p>
            <w:pPr>
              <w:pStyle w:val="Compact"/>
              <w:jc w:val="left"/>
            </w:pPr>
            <w:r>
              <w:t xml:space="preserve">1</w:t>
            </w:r>
          </w:p>
        </w:tc>
        <w:tc>
          <w:tcPr/>
          <w:p>
            <w:pPr>
              <w:pStyle w:val="Compact"/>
              <w:jc w:val="left"/>
            </w:pPr>
            <w:r>
              <w:t xml:space="preserve">€ 980.00</w:t>
            </w:r>
          </w:p>
        </w:tc>
        <w:tc>
          <w:tcPr/>
          <w:p>
            <w:pPr>
              <w:pStyle w:val="Compact"/>
              <w:jc w:val="left"/>
            </w:pPr>
            <w:r>
              <w:t xml:space="preserve">€ 980.00</w:t>
            </w:r>
          </w:p>
        </w:tc>
      </w:tr>
      <w:tr>
        <w:tc>
          <w:tcPr/>
          <w:p>
            <w:pPr>
              <w:pStyle w:val="Compact"/>
              <w:jc w:val="left"/>
            </w:pPr>
            <w:r>
              <w:t xml:space="preserve">03</w:t>
            </w:r>
          </w:p>
        </w:tc>
        <w:tc>
          <w:tcPr/>
          <w:p>
            <w:pPr>
              <w:pStyle w:val="Compact"/>
              <w:jc w:val="left"/>
            </w:pPr>
            <w:r>
              <w:t xml:space="preserve">Alteration of existing three-piece suit — taking in waist, shortening sleeves, adjusting trouser hem and seat, re-stitching shoulder pads for improved posture fit.</w:t>
            </w:r>
          </w:p>
        </w:tc>
        <w:tc>
          <w:tcPr/>
          <w:p>
            <w:pPr>
              <w:pStyle w:val="Compact"/>
              <w:jc w:val="left"/>
            </w:pPr>
            <w:r>
              <w:t xml:space="preserve">1</w:t>
            </w:r>
          </w:p>
        </w:tc>
        <w:tc>
          <w:tcPr/>
          <w:p>
            <w:pPr>
              <w:pStyle w:val="Compact"/>
              <w:jc w:val="left"/>
            </w:pPr>
            <w:r>
              <w:t xml:space="preserve">€ 145.00</w:t>
            </w:r>
          </w:p>
        </w:tc>
        <w:tc>
          <w:tcPr/>
          <w:p>
            <w:pPr>
              <w:pStyle w:val="Compact"/>
              <w:jc w:val="left"/>
            </w:pPr>
            <w:r>
              <w:t xml:space="preserve">€ 145.00</w:t>
            </w:r>
          </w:p>
        </w:tc>
      </w:tr>
      <w:tr>
        <w:tc>
          <w:tcPr/>
          <w:p>
            <w:pPr>
              <w:pStyle w:val="Compact"/>
              <w:jc w:val="left"/>
            </w:pPr>
            <w:r>
              <w:t xml:space="preserve">04</w:t>
            </w:r>
          </w:p>
        </w:tc>
        <w:tc>
          <w:tcPr/>
          <w:p>
            <w:pPr>
              <w:pStyle w:val="Compact"/>
              <w:jc w:val="left"/>
            </w:pPr>
            <w:r>
              <w:t xml:space="preserve">Repair and re-hemming of four pairs of formal trousers — including invisible hem stitching, zipper replacement (YKK brand), and minor tear repair on one pair.</w:t>
            </w:r>
          </w:p>
        </w:tc>
        <w:tc>
          <w:tcPr/>
          <w:p>
            <w:pPr>
              <w:pStyle w:val="Compact"/>
              <w:jc w:val="left"/>
            </w:pPr>
            <w:r>
              <w:t xml:space="preserve">4</w:t>
            </w:r>
          </w:p>
        </w:tc>
        <w:tc>
          <w:tcPr/>
          <w:p>
            <w:pPr>
              <w:pStyle w:val="Compact"/>
              <w:jc w:val="left"/>
            </w:pPr>
            <w:r>
              <w:t xml:space="preserve">€ 38.00</w:t>
            </w:r>
          </w:p>
        </w:tc>
        <w:tc>
          <w:tcPr/>
          <w:p>
            <w:pPr>
              <w:pStyle w:val="Compact"/>
              <w:jc w:val="left"/>
            </w:pPr>
            <w:r>
              <w:t xml:space="preserve">€ 152.00</w:t>
            </w:r>
          </w:p>
        </w:tc>
      </w:tr>
      <w:tr>
        <w:tc>
          <w:tcPr/>
          <w:p>
            <w:pPr>
              <w:pStyle w:val="Compact"/>
              <w:jc w:val="left"/>
            </w:pPr>
            <w:r>
              <w:t xml:space="preserve">05</w:t>
            </w:r>
          </w:p>
        </w:tc>
        <w:tc>
          <w:tcPr/>
          <w:p>
            <w:pPr>
              <w:pStyle w:val="Compact"/>
              <w:jc w:val="left"/>
            </w:pPr>
            <w:r>
              <w:t xml:space="preserve">Custom-made silk necktie (client-supplied fabric, 140 cm) — hand-rolled edges, traditional eight-fold construction, finished with a silk lining and tip.</w:t>
            </w:r>
          </w:p>
        </w:tc>
        <w:tc>
          <w:tcPr/>
          <w:p>
            <w:pPr>
              <w:pStyle w:val="Compact"/>
              <w:jc w:val="left"/>
            </w:pPr>
            <w:r>
              <w:t xml:space="preserve">2</w:t>
            </w:r>
          </w:p>
        </w:tc>
        <w:tc>
          <w:tcPr/>
          <w:p>
            <w:pPr>
              <w:pStyle w:val="Compact"/>
              <w:jc w:val="left"/>
            </w:pPr>
            <w:r>
              <w:t xml:space="preserve">€ 85.00</w:t>
            </w:r>
          </w:p>
        </w:tc>
        <w:tc>
          <w:tcPr/>
          <w:p>
            <w:pPr>
              <w:pStyle w:val="Compact"/>
              <w:jc w:val="left"/>
            </w:pPr>
            <w:r>
              <w:t xml:space="preserve">€ 170.00</w:t>
            </w:r>
          </w:p>
        </w:tc>
      </w:tr>
      <w:tr>
        <w:tc>
          <w:tcPr/>
          <w:p>
            <w:pPr>
              <w:pStyle w:val="Compact"/>
              <w:jc w:val="left"/>
            </w:pPr>
            <w:r>
              <w:t xml:space="preserve">06</w:t>
            </w:r>
          </w:p>
        </w:tc>
        <w:tc>
          <w:tcPr/>
          <w:p>
            <w:pPr>
              <w:pStyle w:val="Compact"/>
              <w:jc w:val="left"/>
            </w:pPr>
            <w:r>
              <w:t xml:space="preserve">Full garment care and pressing service — steam pressing, de-wrinkling, and storage preparation for all items listed above upon completion.</w:t>
            </w:r>
          </w:p>
        </w:tc>
        <w:tc>
          <w:tcPr/>
          <w:p>
            <w:pPr>
              <w:pStyle w:val="Compact"/>
              <w:jc w:val="left"/>
            </w:pPr>
            <w:r>
              <w:t xml:space="preserve">1</w:t>
            </w:r>
          </w:p>
        </w:tc>
        <w:tc>
          <w:tcPr/>
          <w:p>
            <w:pPr>
              <w:pStyle w:val="Compact"/>
              <w:jc w:val="left"/>
            </w:pPr>
            <w:r>
              <w:t xml:space="preserve">€ 65.00</w:t>
            </w:r>
          </w:p>
        </w:tc>
        <w:tc>
          <w:tcPr/>
          <w:p>
            <w:pPr>
              <w:pStyle w:val="Compact"/>
              <w:jc w:val="left"/>
            </w:pPr>
            <w:r>
              <w:t xml:space="preserve">€ 65.00</w:t>
            </w:r>
          </w:p>
        </w:tc>
      </w:tr>
      <w:tr>
        <w:tc>
          <w:tcPr/>
          <w:p>
            <w:pPr>
              <w:pStyle w:val="Compact"/>
              <w:jc w:val="left"/>
            </w:pPr>
            <w:r>
              <w:t xml:space="preserve">07</w:t>
            </w:r>
          </w:p>
        </w:tc>
        <w:tc>
          <w:tcPr/>
          <w:p>
            <w:pPr>
              <w:pStyle w:val="Compact"/>
              <w:jc w:val="left"/>
            </w:pPr>
            <w:r>
              <w:t xml:space="preserve">Complimentary follow-up fitting and minor adjustments (within 30 days of collection) — included as part of our</w:t>
            </w:r>
            <w:r>
              <w:t xml:space="preserve"> </w:t>
            </w:r>
            <w:r>
              <w:t xml:space="preserve">Tailor</w:t>
            </w:r>
            <w:r>
              <w:t xml:space="preserve"> </w:t>
            </w:r>
            <w:r>
              <w:t xml:space="preserve">aftercare policy in</w:t>
            </w:r>
            <w:r>
              <w:t xml:space="preserve"> </w:t>
            </w:r>
            <w:r>
              <w:t xml:space="preserve">Netherlands Amsterdam</w:t>
            </w:r>
            <w:r>
              <w:t xml:space="preserve">.</w:t>
            </w:r>
          </w:p>
        </w:tc>
        <w:tc>
          <w:tcPr/>
          <w:p>
            <w:pPr>
              <w:pStyle w:val="Compact"/>
              <w:jc w:val="left"/>
            </w:pPr>
            <w:r>
              <w:t xml:space="preserve">1</w:t>
            </w:r>
          </w:p>
        </w:tc>
        <w:tc>
          <w:tcPr/>
          <w:p>
            <w:pPr>
              <w:pStyle w:val="Compact"/>
              <w:jc w:val="left"/>
            </w:pPr>
            <w:r>
              <w:t xml:space="preserve">€ 0.00</w:t>
            </w:r>
          </w:p>
        </w:tc>
        <w:tc>
          <w:tcPr/>
          <w:p>
            <w:pPr>
              <w:pStyle w:val="Compact"/>
              <w:jc w:val="left"/>
            </w:pPr>
            <w:r>
              <w:t xml:space="preserve">€ 0.00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€ 2,762.00</w:t>
            </w:r>
          </w:p>
        </w:tc>
      </w:tr>
      <w:tr>
        <w:tc>
          <w:tcPr/>
          <w:p>
            <w:pPr>
              <w:pStyle w:val="Compact"/>
              <w:jc w:val="left"/>
            </w:pPr>
            <w:r>
              <w:t xml:space="preserve">VAT (21% — Dutch standard rate):</w:t>
            </w:r>
          </w:p>
        </w:tc>
        <w:tc>
          <w:tcPr/>
          <w:p>
            <w:pPr>
              <w:pStyle w:val="Compact"/>
              <w:jc w:val="left"/>
            </w:pPr>
            <w:r>
              <w:t xml:space="preserve">€ 580.02</w:t>
            </w:r>
          </w:p>
        </w:tc>
      </w:tr>
      <w:tr>
        <w:tc>
          <w:tcPr/>
          <w:p>
            <w:pPr>
              <w:pStyle w:val="Compact"/>
              <w:jc w:val="left"/>
            </w:pPr>
            <w:r>
              <w:t xml:space="preserve">Grand Total (incl. VAT):</w:t>
            </w:r>
          </w:p>
        </w:tc>
        <w:tc>
          <w:tcPr/>
          <w:p>
            <w:pPr>
              <w:pStyle w:val="Compact"/>
              <w:jc w:val="left"/>
            </w:pPr>
            <w:r>
              <w:t xml:space="preserve">€ 3,342.02</w:t>
            </w:r>
          </w:p>
        </w:tc>
      </w:tr>
    </w:tbl>
    <w:bookmarkEnd w:id="24"/>
    <w:bookmarkStart w:id="25" w:name="timeline-and-delivery-schedule"/>
    <w:p>
      <w:pPr>
        <w:pStyle w:val="Heading2"/>
      </w:pPr>
      <w:r>
        <w:t xml:space="preserve">3. Timeline and Delivery Schedule</w:t>
      </w:r>
    </w:p>
    <w:p>
      <w:pPr>
        <w:pStyle w:val="FirstParagraph"/>
      </w:pPr>
      <w:r>
        <w:t xml:space="preserve">The</w:t>
      </w:r>
      <w:r>
        <w:t xml:space="preserve"> </w:t>
      </w:r>
      <w:r>
        <w:t xml:space="preserve">Tailor</w:t>
      </w:r>
      <w:r>
        <w:t xml:space="preserve"> </w:t>
      </w:r>
      <w:r>
        <w:t xml:space="preserve">workshop at De Gouden Naald in</w:t>
      </w:r>
      <w:r>
        <w:t xml:space="preserve"> </w:t>
      </w:r>
      <w:r>
        <w:t xml:space="preserve">Netherlands Amsterdam</w:t>
      </w:r>
      <w:r>
        <w:t xml:space="preserve"> </w:t>
      </w:r>
      <w:r>
        <w:t xml:space="preserve">estimates the following production timeline for the services outlined in this</w:t>
      </w:r>
      <w:r>
        <w:t xml:space="preserve"> </w:t>
      </w:r>
      <w:r>
        <w:t xml:space="preserve">Quotation Estimate</w:t>
      </w:r>
      <w:r>
        <w:t xml:space="preserve">:</w:t>
      </w:r>
    </w:p>
    <w:p>
      <w:pPr>
        <w:numPr>
          <w:ilvl w:val="0"/>
          <w:numId w:val="1001"/>
        </w:numPr>
        <w:pStyle w:val="Compact"/>
      </w:pPr>
      <w:r>
        <w:rPr>
          <w:bCs/>
          <w:b/>
        </w:rPr>
        <w:t xml:space="preserve">Bespoke suit (Ref. 01):</w:t>
      </w:r>
      <w:r>
        <w:t xml:space="preserve"> </w:t>
      </w:r>
      <w:r>
        <w:t xml:space="preserve">Approximately 5–6 weeks from the initial measurement appointment, including two intermediate fittings scheduled at the atelier.</w:t>
      </w:r>
    </w:p>
    <w:p>
      <w:pPr>
        <w:numPr>
          <w:ilvl w:val="0"/>
          <w:numId w:val="1001"/>
        </w:numPr>
        <w:pStyle w:val="Compact"/>
      </w:pPr>
      <w:r>
        <w:rPr>
          <w:bCs/>
          <w:b/>
        </w:rPr>
        <w:t xml:space="preserve">Bespoke overcoat (Ref. 02):</w:t>
      </w:r>
      <w:r>
        <w:t xml:space="preserve"> </w:t>
      </w:r>
      <w:r>
        <w:t xml:space="preserve">Approximately 6–7 weeks from the initial measurement appointment, including two intermediate fittings.</w:t>
      </w:r>
    </w:p>
    <w:p>
      <w:pPr>
        <w:numPr>
          <w:ilvl w:val="0"/>
          <w:numId w:val="1001"/>
        </w:numPr>
        <w:pStyle w:val="Compact"/>
      </w:pPr>
      <w:r>
        <w:rPr>
          <w:bCs/>
          <w:b/>
        </w:rPr>
        <w:t xml:space="preserve">Alterations (Ref. 03):</w:t>
      </w:r>
      <w:r>
        <w:t xml:space="preserve"> </w:t>
      </w:r>
      <w:r>
        <w:t xml:space="preserve">5–7 working days from garment drop-off.</w:t>
      </w:r>
    </w:p>
    <w:p>
      <w:pPr>
        <w:numPr>
          <w:ilvl w:val="0"/>
          <w:numId w:val="1001"/>
        </w:numPr>
        <w:pStyle w:val="Compact"/>
      </w:pPr>
      <w:r>
        <w:rPr>
          <w:bCs/>
          <w:b/>
        </w:rPr>
        <w:t xml:space="preserve">Trouser repairs (Ref. 04):</w:t>
      </w:r>
      <w:r>
        <w:t xml:space="preserve"> </w:t>
      </w:r>
      <w:r>
        <w:t xml:space="preserve">3–4 working days from drop-off.</w:t>
      </w:r>
    </w:p>
    <w:p>
      <w:pPr>
        <w:numPr>
          <w:ilvl w:val="0"/>
          <w:numId w:val="1001"/>
        </w:numPr>
        <w:pStyle w:val="Compact"/>
      </w:pPr>
      <w:r>
        <w:rPr>
          <w:bCs/>
          <w:b/>
        </w:rPr>
        <w:t xml:space="preserve">Custom neckties (Ref. 05):</w:t>
      </w:r>
      <w:r>
        <w:t xml:space="preserve"> </w:t>
      </w:r>
      <w:r>
        <w:t xml:space="preserve">10–12 working days from fabric confirmation.</w:t>
      </w:r>
    </w:p>
    <w:p>
      <w:pPr>
        <w:pStyle w:val="FirstParagraph"/>
      </w:pPr>
      <w:r>
        <w:t xml:space="preserve">All timelines are estimates and may vary depending on the</w:t>
      </w:r>
      <w:r>
        <w:t xml:space="preserve"> </w:t>
      </w:r>
      <w:r>
        <w:t xml:space="preserve">Tailor</w:t>
      </w:r>
      <w:r>
        <w:t xml:space="preserve"> </w:t>
      </w:r>
      <w:r>
        <w:t xml:space="preserve">workshop's current workload. The client will be notified by telephone or email of any significant delays. Garments may be collected at the atelier on the Herengracht, Amsterdam, or arranged for insured courier delivery within the</w:t>
      </w:r>
      <w:r>
        <w:t xml:space="preserve"> </w:t>
      </w:r>
      <w:r>
        <w:t xml:space="preserve">Netherlands Amsterdam</w:t>
      </w:r>
      <w:r>
        <w:t xml:space="preserve"> </w:t>
      </w:r>
      <w:r>
        <w:t xml:space="preserve">postal zone at an additional cost of €15.00.</w:t>
      </w:r>
    </w:p>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thirty (30) calendar days from the date of issue. Prices are subject to revision after the validity period expires, in line with prevailing</w:t>
      </w:r>
      <w:r>
        <w:t xml:space="preserve"> </w:t>
      </w:r>
      <w:r>
        <w:t xml:space="preserve">Tailor</w:t>
      </w:r>
      <w:r>
        <w:t xml:space="preserve"> </w:t>
      </w:r>
      <w:r>
        <w:t xml:space="preserve">industry rates in</w:t>
      </w:r>
      <w:r>
        <w:t xml:space="preserve"> </w:t>
      </w:r>
      <w:r>
        <w:t xml:space="preserve">Netherlands Amsterdam</w:t>
      </w:r>
      <w:r>
        <w:t xml:space="preserve">.</w:t>
      </w:r>
    </w:p>
    <w:p>
      <w:pPr>
        <w:pStyle w:val="BodyText"/>
      </w:pPr>
      <w:r>
        <w:rPr>
          <w:bCs/>
          <w:b/>
        </w:rPr>
        <w:t xml:space="preserve">4.2</w:t>
      </w:r>
      <w:r>
        <w:t xml:space="preserve"> </w:t>
      </w:r>
      <w:r>
        <w:t xml:space="preserve">A non-refundable deposit of fifty percent (50%) of the total amount is required to commence work on bespoke items. The remaining balance is due upon collection of the finished garments.</w:t>
      </w:r>
    </w:p>
    <w:p>
      <w:pPr>
        <w:pStyle w:val="BodyText"/>
      </w:pPr>
      <w:r>
        <w:rPr>
          <w:bCs/>
          <w:b/>
        </w:rPr>
        <w:t xml:space="preserve">4.3</w:t>
      </w:r>
      <w:r>
        <w:t xml:space="preserve"> </w:t>
      </w:r>
      <w:r>
        <w:t xml:space="preserve">All bespoke garments are made to the client's exact measurements. The</w:t>
      </w:r>
      <w:r>
        <w:t xml:space="preserve"> </w:t>
      </w:r>
      <w:r>
        <w:t xml:space="preserve">Tailor</w:t>
      </w:r>
      <w:r>
        <w:t xml:space="preserve"> </w:t>
      </w:r>
      <w:r>
        <w:t xml:space="preserve">atelier accepts no liability for garments that do not fit due to client-provided measurement errors or changes in body dimensions after the final fitting.</w:t>
      </w:r>
    </w:p>
    <w:p>
      <w:pPr>
        <w:pStyle w:val="BodyText"/>
      </w:pPr>
      <w:r>
        <w:rPr>
          <w:bCs/>
          <w:b/>
        </w:rPr>
        <w:t xml:space="preserve">4.4</w:t>
      </w:r>
      <w:r>
        <w:t xml:space="preserve"> </w:t>
      </w:r>
      <w:r>
        <w:t xml:space="preserve">One complimentary follow-up fitting and minor adjustment (up to 2 cm) is included within thirty days of collection. Subsequent alterations are charged at the standard</w:t>
      </w:r>
      <w:r>
        <w:t xml:space="preserve"> </w:t>
      </w:r>
      <w:r>
        <w:t xml:space="preserve">Tailor</w:t>
      </w:r>
      <w:r>
        <w:t xml:space="preserve"> </w:t>
      </w:r>
      <w:r>
        <w:t xml:space="preserve">rate of €12.00 per adjustment point.</w:t>
      </w:r>
    </w:p>
    <w:p>
      <w:pPr>
        <w:pStyle w:val="BodyText"/>
      </w:pPr>
      <w:r>
        <w:rPr>
          <w:bCs/>
          <w:b/>
        </w:rPr>
        <w:t xml:space="preserve">4.5</w:t>
      </w:r>
      <w:r>
        <w:t xml:space="preserve"> </w:t>
      </w:r>
      <w:r>
        <w:t xml:space="preserve">Client-supplied fabrics (as in Ref. 05) must be inspected and approved by the</w:t>
      </w:r>
      <w:r>
        <w:t xml:space="preserve"> </w:t>
      </w:r>
      <w:r>
        <w:t xml:space="preserve">Tailor</w:t>
      </w:r>
      <w:r>
        <w:t xml:space="preserve"> </w:t>
      </w:r>
      <w:r>
        <w:t xml:space="preserve">before work commences. The atelier is not responsible for fabric defects, colour bleeding, or shrinkage discovered after construction has begun.</w:t>
      </w:r>
    </w:p>
    <w:p>
      <w:pPr>
        <w:pStyle w:val="BodyText"/>
      </w:pPr>
      <w:r>
        <w:rPr>
          <w:bCs/>
          <w:b/>
        </w:rPr>
        <w:t xml:space="preserve">4.6</w:t>
      </w:r>
      <w:r>
        <w:t xml:space="preserve"> </w:t>
      </w:r>
      <w:r>
        <w:t xml:space="preserve">This</w:t>
      </w:r>
      <w:r>
        <w:t xml:space="preserve"> </w:t>
      </w:r>
      <w:r>
        <w:t xml:space="preserve">Quotation Estimate</w:t>
      </w:r>
      <w:r>
        <w:t xml:space="preserve"> </w:t>
      </w:r>
      <w:r>
        <w:t xml:space="preserve">is governed by the laws of the Kingdom of the Netherlands. Any disputes shall be resolved through the competent courts of Amsterdam,</w:t>
      </w:r>
      <w:r>
        <w:t xml:space="preserve"> </w:t>
      </w:r>
      <w:r>
        <w:t xml:space="preserve">Netherlands</w:t>
      </w:r>
      <w:r>
        <w:t xml:space="preserve">.</w:t>
      </w:r>
    </w:p>
    <w:p>
      <w:pPr>
        <w:pStyle w:val="BodyText"/>
      </w:pPr>
      <w:r>
        <w:rPr>
          <w:bCs/>
          <w:b/>
        </w:rPr>
        <w:t xml:space="preserve">4.7</w:t>
      </w:r>
      <w:r>
        <w:t xml:space="preserve"> </w:t>
      </w:r>
      <w:r>
        <w:t xml:space="preserve">The atelier holds full public liability insurance and professional indemnity cover. All work is performed in compliance with Dutch consumer protection regulations (Wet van Aangelegenheden van Consument en Ondernemer).</w:t>
      </w:r>
    </w:p>
    <w:bookmarkEnd w:id="26"/>
    <w:bookmarkStart w:id="27" w:name="acceptance-and-authorisation"/>
    <w:p>
      <w:pPr>
        <w:pStyle w:val="Heading2"/>
      </w:pPr>
      <w:r>
        <w:t xml:space="preserve">5. Acceptance and Authorisation</w:t>
      </w:r>
    </w:p>
    <w:p>
      <w:pPr>
        <w:pStyle w:val="FirstParagraph"/>
      </w:pPr>
      <w:r>
        <w:t xml:space="preserve">By signing below, the client acknowledges and accepts the terms, pricing, and timeline set forth in this</w:t>
      </w:r>
      <w:r>
        <w:t xml:space="preserve"> </w:t>
      </w:r>
      <w:r>
        <w:t xml:space="preserve">Quotation Estimate</w:t>
      </w:r>
      <w:r>
        <w:t xml:space="preserve"> </w:t>
      </w:r>
      <w:r>
        <w:t xml:space="preserve">for</w:t>
      </w:r>
      <w:r>
        <w:t xml:space="preserve"> </w:t>
      </w:r>
      <w:r>
        <w:t xml:space="preserve">Tailor</w:t>
      </w:r>
      <w:r>
        <w:t xml:space="preserve"> </w:t>
      </w:r>
      <w:r>
        <w:t xml:space="preserve">services to be performed in</w:t>
      </w:r>
      <w:r>
        <w:t xml:space="preserve"> </w:t>
      </w:r>
      <w:r>
        <w:t xml:space="preserve">Netherlands Amsterdam</w:t>
      </w:r>
      <w:r>
        <w:t xml:space="preserve">. The</w:t>
      </w:r>
      <w:r>
        <w:t xml:space="preserve"> </w:t>
      </w:r>
      <w:r>
        <w:t xml:space="preserve">Tailor</w:t>
      </w:r>
      <w:r>
        <w:t xml:space="preserve"> </w:t>
      </w:r>
      <w:r>
        <w:t xml:space="preserve">atelier will commence work upon receipt of the signed document and the required deposit.</w:t>
      </w:r>
    </w:p>
    <w:p>
      <w:pPr>
        <w:pStyle w:val="BodyText"/>
      </w:pPr>
      <w:r>
        <w:rPr>
          <w:bCs/>
          <w:b/>
        </w:rPr>
        <w:t xml:space="preserve">For De Gouden Naald Tailor Atelier</w:t>
      </w:r>
    </w:p>
    <w:p>
      <w:pPr>
        <w:pStyle w:val="BodyText"/>
      </w:pPr>
      <w:r>
        <w:rPr>
          <w:bCs/>
          <w:b/>
        </w:rPr>
        <w:t xml:space="preserve">Signature &amp; Date</w:t>
      </w:r>
      <w:r>
        <w:br/>
      </w:r>
      <w:r>
        <w:t xml:space="preserve">Master Tailor — H. de Vries</w:t>
      </w:r>
    </w:p>
    <w:p>
      <w:pPr>
        <w:pStyle w:val="BodyText"/>
      </w:pPr>
      <w:r>
        <w:rPr>
          <w:bCs/>
          <w:b/>
        </w:rPr>
        <w:t xml:space="preserve">For the Client</w:t>
      </w:r>
    </w:p>
    <w:p>
      <w:pPr>
        <w:pStyle w:val="BodyText"/>
      </w:pPr>
      <w:r>
        <w:rPr>
          <w:bCs/>
          <w:b/>
        </w:rPr>
        <w:t xml:space="preserve">Signature &amp; Date</w:t>
      </w:r>
      <w:r>
        <w:br/>
      </w:r>
      <w:r>
        <w:t xml:space="preserve">Mr. J. van der Berg</w:t>
      </w:r>
    </w:p>
    <w:p>
      <w:pPr>
        <w:pStyle w:val="BodyText"/>
      </w:pPr>
      <w:r>
        <w:t xml:space="preserve">This Quotation Estimate (QTE-2025-0487) was prepared by De Gouden Naald Tailor Atelier, Herengracht 412, 1017 BX Amsterdam, The Netherlands. This document constitutes a formal quotation for Tailor services and is not a binding contract until countersigned by both parties. For any queries regarding this Quotation Estimate, please contact the atelier directly. © 2025 De Gouden Naald Tailor Atelier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Netherlands Amsterdam</dc:title>
  <dc:creator/>
  <dc:language>en</dc:language>
  <cp:keywords/>
  <dcterms:created xsi:type="dcterms:W3CDTF">2026-10-10T03:08:11Z</dcterms:created>
  <dcterms:modified xsi:type="dcterms:W3CDTF">2026-10-10T03:08:11Z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