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Australia</w:t>
      </w:r>
      <w:r>
        <w:t xml:space="preserve"> </w:t>
      </w:r>
      <w:r>
        <w:t xml:space="preserve">Melbourne</w:t>
      </w:r>
    </w:p>
    <w:bookmarkStart w:id="20" w:name="quotation-estimate"/>
    <w:p>
      <w:pPr>
        <w:pStyle w:val="Heading1"/>
      </w:pPr>
      <w:r>
        <w:t xml:space="preserve">Quotation Estimate</w:t>
      </w:r>
    </w:p>
    <w:p>
      <w:pPr>
        <w:pStyle w:val="FirstParagraph"/>
      </w:pPr>
      <w:r>
        <w:rPr>
          <w:bCs/>
          <w:b/>
        </w:rPr>
        <w:t xml:space="preserve">Melbourne Education Recruitment &amp; Staffing Services Pty Ltd</w:t>
      </w:r>
    </w:p>
    <w:p>
      <w:pPr>
        <w:pStyle w:val="BodyText"/>
      </w:pPr>
      <w:r>
        <w:t xml:space="preserve">Level 12, 333 Collins Street, Melbourne VIC 3000, Australia</w:t>
      </w:r>
    </w:p>
    <w:p>
      <w:pPr>
        <w:pStyle w:val="BodyText"/>
      </w:pPr>
      <w:r>
        <w:t xml:space="preserve">ABN: 48 123 456 789 | Phone: +61 3 9123 4567 | Email: enquiries@melbourneedurecruit.com.au</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QTE-MELB-2025-0472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Currency</w:t>
            </w:r>
          </w:p>
        </w:tc>
        <w:tc>
          <w:tcPr/>
          <w:p>
            <w:pPr>
              <w:pStyle w:val="Compact"/>
              <w:jc w:val="left"/>
            </w:pPr>
            <w:r>
              <w:t xml:space="preserve">Australian Dollar (AUD)</w:t>
            </w:r>
          </w:p>
        </w:tc>
      </w:tr>
      <w:tr>
        <w:tc>
          <w:tcPr/>
          <w:p>
            <w:pPr>
              <w:pStyle w:val="Compact"/>
              <w:jc w:val="left"/>
            </w:pPr>
            <w:r>
              <w:t xml:space="preserve">Prepared For</w:t>
            </w:r>
          </w:p>
        </w:tc>
        <w:tc>
          <w:tcPr/>
          <w:p>
            <w:pPr>
              <w:pStyle w:val="Compact"/>
              <w:jc w:val="left"/>
            </w:pPr>
            <w:r>
              <w:t xml:space="preserve">St. Andrew's Primary School, 42 Chapel Street, South Yarra VIC 3141, Australia Melbourne</w:t>
            </w:r>
          </w:p>
        </w:tc>
        <w:tc>
          <w:tcPr/>
          <w:p>
            <w:pPr>
              <w:pStyle w:val="Compact"/>
              <w:jc w:val="left"/>
            </w:pPr>
            <w:r>
              <w:t xml:space="preserve">Contact Person</w:t>
            </w:r>
          </w:p>
        </w:tc>
        <w:tc>
          <w:tcPr/>
          <w:p>
            <w:pPr>
              <w:pStyle w:val="Compact"/>
              <w:jc w:val="left"/>
            </w:pPr>
            <w:r>
              <w:t xml:space="preserve">Ms. Karen Whitfield, Principal</w:t>
            </w:r>
          </w:p>
        </w:tc>
      </w:tr>
      <w:tr>
        <w:tc>
          <w:tcPr/>
          <w:p>
            <w:pPr>
              <w:pStyle w:val="Compact"/>
              <w:jc w:val="left"/>
            </w:pPr>
            <w:r>
              <w:t xml:space="preserve">Position</w:t>
            </w:r>
          </w:p>
        </w:tc>
        <w:tc>
          <w:tcPr/>
          <w:p>
            <w:pPr>
              <w:pStyle w:val="Compact"/>
              <w:jc w:val="left"/>
            </w:pPr>
            <w:r>
              <w:rPr>
                <w:bCs/>
                <w:b/>
              </w:rPr>
              <w:t xml:space="preserve">Teacher Primary</w:t>
            </w:r>
            <w:r>
              <w:t xml:space="preserve"> </w:t>
            </w:r>
            <w:r>
              <w:t xml:space="preserve">(Full-Time, Permanent)</w:t>
            </w:r>
          </w:p>
        </w:tc>
        <w:tc>
          <w:tcPr/>
          <w:p>
            <w:pPr>
              <w:pStyle w:val="Compact"/>
              <w:jc w:val="left"/>
            </w:pPr>
            <w:r>
              <w:t xml:space="preserve">Commencement</w:t>
            </w:r>
          </w:p>
        </w:tc>
        <w:tc>
          <w:tcPr/>
          <w:p>
            <w:pPr>
              <w:pStyle w:val="Compact"/>
              <w:jc w:val="left"/>
            </w:pPr>
            <w:r>
              <w:t xml:space="preserve">1 September 2025</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has been prepared by Melbourne Education Recruitment &amp; Staffing Services Pty Ltd to provide a comprehensive and itemised financial breakdown for the recruitment, onboarding, and first-year employment of a qualified</w:t>
      </w:r>
      <w:r>
        <w:t xml:space="preserve"> </w:t>
      </w:r>
      <w:r>
        <w:t xml:space="preserve">Teacher Primary</w:t>
      </w:r>
      <w:r>
        <w:t xml:space="preserve"> </w:t>
      </w:r>
      <w:r>
        <w:t xml:space="preserve">position at the above-named school located in</w:t>
      </w:r>
      <w:r>
        <w:t xml:space="preserve"> </w:t>
      </w:r>
      <w:r>
        <w:t xml:space="preserve">Australia Melbourne</w:t>
      </w:r>
      <w:r>
        <w:t xml:space="preserve">. This document outlines all associated costs, professional services, and deliverables that will be provided to the client institution in accordance with Victorian Education and Training (VET) regulations, the Victorian Institute of Teaching (VIT) registration requirements, and the Australian Professional Standards for Teachers (APST) as administered by the Australian Institute for Teaching and School Leadership (AITSL).</w:t>
      </w:r>
    </w:p>
    <w:p>
      <w:pPr>
        <w:pStyle w:val="BodyText"/>
      </w:pPr>
      <w:r>
        <w:t xml:space="preserve">The</w:t>
      </w:r>
      <w:r>
        <w:t xml:space="preserve"> </w:t>
      </w:r>
      <w:r>
        <w:t xml:space="preserve">Teacher Primary</w:t>
      </w:r>
      <w:r>
        <w:t xml:space="preserve"> </w:t>
      </w:r>
      <w:r>
        <w:t xml:space="preserve">role encompasses the planning, delivery, and assessment of curriculum across all learning areas for students in Years 1 through 6, in full compliance with the Victorian Curriculum F-10 and the Australian Curriculum: Foundation to Year 10. The successful candidate will hold a valid VIT registration and a Bachelor of Education (Primary) or equivalent qualification recognised by the Australian government.</w:t>
      </w:r>
    </w:p>
    <w:bookmarkEnd w:id="21"/>
    <w:bookmarkStart w:id="22"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 / Cost Component</w:t>
            </w:r>
          </w:p>
        </w:tc>
        <w:tc>
          <w:tcPr/>
          <w:p>
            <w:pPr>
              <w:pStyle w:val="Compact"/>
              <w:jc w:val="left"/>
            </w:pPr>
            <w:r>
              <w:t xml:space="preserve">Quantity</w:t>
            </w:r>
          </w:p>
        </w:tc>
        <w:tc>
          <w:tcPr/>
          <w:p>
            <w:pPr>
              <w:pStyle w:val="Compact"/>
              <w:jc w:val="left"/>
            </w:pPr>
            <w:r>
              <w:t xml:space="preserve">Unit 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Recruitment and Sourcing of Teacher Primary Candidate – Includes advertising across Australian education job portals, VIT registration verification, reference checks, and shortlisting of qualified candidates for the Australia Melbourne region.</w:t>
            </w:r>
          </w:p>
        </w:tc>
        <w:tc>
          <w:tcPr/>
          <w:p>
            <w:pPr>
              <w:pStyle w:val="Compact"/>
              <w:jc w:val="left"/>
            </w:pPr>
            <w:r>
              <w:t xml:space="preserve">1 position</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2</w:t>
            </w:r>
          </w:p>
        </w:tc>
        <w:tc>
          <w:tcPr/>
          <w:p>
            <w:pPr>
              <w:pStyle w:val="Compact"/>
              <w:jc w:val="left"/>
            </w:pPr>
            <w:r>
              <w:t xml:space="preserve">Structured Interview and Assessment Panel Coordination – Facilitation of a three-stage interview process including a classroom observation task, curriculum planning exercise, and panel interview with school leadership for the Teacher Primary role.</w:t>
            </w:r>
          </w:p>
        </w:tc>
        <w:tc>
          <w:tcPr/>
          <w:p>
            <w:pPr>
              <w:pStyle w:val="Compact"/>
              <w:jc w:val="left"/>
            </w:pPr>
            <w:r>
              <w:t xml:space="preserve">1 process</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3</w:t>
            </w:r>
          </w:p>
        </w:tc>
        <w:tc>
          <w:tcPr/>
          <w:p>
            <w:pPr>
              <w:pStyle w:val="Compact"/>
              <w:jc w:val="left"/>
            </w:pPr>
            <w:r>
              <w:t xml:space="preserve">Pre-Employment Compliance Checks – National Police Check, Working with Children Check (WWCC) through the Victorian Commission for Gambling and Liquor Regulation, VIT registration confirmation, and right-to-work verification for Australia Melbourne jurisdiction.</w:t>
            </w:r>
          </w:p>
        </w:tc>
        <w:tc>
          <w:tcPr/>
          <w:p>
            <w:pPr>
              <w:pStyle w:val="Compact"/>
              <w:jc w:val="left"/>
            </w:pPr>
            <w:r>
              <w:t xml:space="preserve">1 candidate</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4</w:t>
            </w:r>
          </w:p>
        </w:tc>
        <w:tc>
          <w:tcPr/>
          <w:p>
            <w:pPr>
              <w:pStyle w:val="Compact"/>
              <w:jc w:val="left"/>
            </w:pPr>
            <w:r>
              <w:t xml:space="preserve">Onboarding and Induction Programme – A structured two-week induction for the newly appointed Teacher Primary, covering school policies, Victorian Curriculum alignment, pastoral care frameworks, and integration into the Australia Melbourne education community.</w:t>
            </w:r>
          </w:p>
        </w:tc>
        <w:tc>
          <w:tcPr/>
          <w:p>
            <w:pPr>
              <w:pStyle w:val="Compact"/>
              <w:jc w:val="left"/>
            </w:pPr>
            <w:r>
              <w:t xml:space="preserve">10 days</w:t>
            </w:r>
          </w:p>
        </w:tc>
        <w:tc>
          <w:tcPr/>
          <w:p>
            <w:pPr>
              <w:pStyle w:val="Compact"/>
              <w:jc w:val="left"/>
            </w:pPr>
            <w:r>
              <w:t xml:space="preserve">$320.00</w:t>
            </w:r>
          </w:p>
        </w:tc>
        <w:tc>
          <w:tcPr/>
          <w:p>
            <w:pPr>
              <w:pStyle w:val="Compact"/>
              <w:jc w:val="left"/>
            </w:pPr>
            <w:r>
              <w:t xml:space="preserve">$3,200.00</w:t>
            </w:r>
          </w:p>
        </w:tc>
      </w:tr>
      <w:tr>
        <w:tc>
          <w:tcPr/>
          <w:p>
            <w:pPr>
              <w:pStyle w:val="Compact"/>
              <w:jc w:val="left"/>
            </w:pPr>
            <w:r>
              <w:t xml:space="preserve">5</w:t>
            </w:r>
          </w:p>
        </w:tc>
        <w:tc>
          <w:tcPr/>
          <w:p>
            <w:pPr>
              <w:pStyle w:val="Compact"/>
              <w:jc w:val="left"/>
            </w:pPr>
            <w:r>
              <w:t xml:space="preserve">First-Year Professional Development and Mentorship – Ongoing mentoring by a senior Teacher Primary, access to AITSL professional learning modules, and two external workshops on differentiated instruction and inclusive education practices.</w:t>
            </w:r>
          </w:p>
        </w:tc>
        <w:tc>
          <w:tcPr/>
          <w:p>
            <w:pPr>
              <w:pStyle w:val="Compact"/>
              <w:jc w:val="left"/>
            </w:pPr>
            <w:r>
              <w:t xml:space="preserve">12 months</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6</w:t>
            </w:r>
          </w:p>
        </w:tc>
        <w:tc>
          <w:tcPr/>
          <w:p>
            <w:pPr>
              <w:pStyle w:val="Compact"/>
              <w:jc w:val="left"/>
            </w:pPr>
            <w:r>
              <w:t xml:space="preserve">Annual Salary (Teacher Primary, VIT-registered, Grade 1–5) – Based on the Victorian Education and Training (VET) Award 2025, inclusive of superannuation contributions at the statutory rate of 11.5%.</w:t>
            </w:r>
          </w:p>
        </w:tc>
        <w:tc>
          <w:tcPr/>
          <w:p>
            <w:pPr>
              <w:pStyle w:val="Compact"/>
              <w:jc w:val="left"/>
            </w:pPr>
            <w:r>
              <w:t xml:space="preserve">1 year</w:t>
            </w:r>
          </w:p>
        </w:tc>
        <w:tc>
          <w:tcPr/>
          <w:p>
            <w:pPr>
              <w:pStyle w:val="Compact"/>
              <w:jc w:val="left"/>
            </w:pPr>
            <w:r>
              <w:t xml:space="preserve">$82,340.00</w:t>
            </w:r>
          </w:p>
        </w:tc>
        <w:tc>
          <w:tcPr/>
          <w:p>
            <w:pPr>
              <w:pStyle w:val="Compact"/>
              <w:jc w:val="left"/>
            </w:pPr>
            <w:r>
              <w:t xml:space="preserve">$82,340.00</w:t>
            </w:r>
          </w:p>
        </w:tc>
      </w:tr>
      <w:tr>
        <w:tc>
          <w:tcPr/>
          <w:p>
            <w:pPr>
              <w:pStyle w:val="Compact"/>
              <w:jc w:val="left"/>
            </w:pPr>
            <w:r>
              <w:t xml:space="preserve">7</w:t>
            </w:r>
          </w:p>
        </w:tc>
        <w:tc>
          <w:tcPr/>
          <w:p>
            <w:pPr>
              <w:pStyle w:val="Compact"/>
              <w:jc w:val="left"/>
            </w:pPr>
            <w:r>
              <w:t xml:space="preserve">Employer Superannuation Guarantee (11.5%) – Statutory superannuation contribution as required under Australian superannuation law for the Teacher Primary position.</w:t>
            </w:r>
          </w:p>
        </w:tc>
        <w:tc>
          <w:tcPr/>
          <w:p>
            <w:pPr>
              <w:pStyle w:val="Compact"/>
              <w:jc w:val="left"/>
            </w:pPr>
            <w:r>
              <w:t xml:space="preserve">1 year</w:t>
            </w:r>
          </w:p>
        </w:tc>
        <w:tc>
          <w:tcPr/>
          <w:p>
            <w:pPr>
              <w:pStyle w:val="Compact"/>
              <w:jc w:val="left"/>
            </w:pPr>
            <w:r>
              <w:t xml:space="preserve">$9,469.10</w:t>
            </w:r>
          </w:p>
        </w:tc>
        <w:tc>
          <w:tcPr/>
          <w:p>
            <w:pPr>
              <w:pStyle w:val="Compact"/>
              <w:jc w:val="left"/>
            </w:pPr>
            <w:r>
              <w:t xml:space="preserve">$9,469.10</w:t>
            </w:r>
          </w:p>
        </w:tc>
      </w:tr>
      <w:tr>
        <w:tc>
          <w:tcPr/>
          <w:p>
            <w:pPr>
              <w:pStyle w:val="Compact"/>
              <w:jc w:val="left"/>
            </w:pPr>
            <w:r>
              <w:t xml:space="preserve">8</w:t>
            </w:r>
          </w:p>
        </w:tc>
        <w:tc>
          <w:tcPr/>
          <w:p>
            <w:pPr>
              <w:pStyle w:val="Compact"/>
              <w:jc w:val="left"/>
            </w:pPr>
            <w:r>
              <w:t xml:space="preserve">Workplace Insurance and Risk Management – Public liability, professional indemnity, and workers' compensation coverage specific to the Australia Melbourne education sector for the duration of the employment contract.</w:t>
            </w:r>
          </w:p>
        </w:tc>
        <w:tc>
          <w:tcPr/>
          <w:p>
            <w:pPr>
              <w:pStyle w:val="Compact"/>
              <w:jc w:val="left"/>
            </w:pPr>
            <w:r>
              <w:t xml:space="preserve">1 year</w:t>
            </w:r>
          </w:p>
        </w:tc>
        <w:tc>
          <w:tcPr/>
          <w:p>
            <w:pPr>
              <w:pStyle w:val="Compact"/>
              <w:jc w:val="left"/>
            </w:pPr>
            <w:r>
              <w:t xml:space="preserve">$1,120.00</w:t>
            </w:r>
          </w:p>
        </w:tc>
        <w:tc>
          <w:tcPr/>
          <w:p>
            <w:pPr>
              <w:pStyle w:val="Compact"/>
              <w:jc w:val="left"/>
            </w:pPr>
            <w:r>
              <w:t xml:space="preserve">$1,120.00</w:t>
            </w:r>
          </w:p>
        </w:tc>
      </w:tr>
      <w:tr>
        <w:tc>
          <w:tcPr/>
          <w:p>
            <w:pPr>
              <w:pStyle w:val="Compact"/>
              <w:jc w:val="left"/>
            </w:pPr>
            <w:r>
              <w:t xml:space="preserve">9</w:t>
            </w:r>
          </w:p>
        </w:tc>
        <w:tc>
          <w:tcPr/>
          <w:p>
            <w:pPr>
              <w:pStyle w:val="Compact"/>
              <w:jc w:val="left"/>
            </w:pPr>
            <w:r>
              <w:t xml:space="preserve">Administrative and Contract Management – Preparation of employment contract, ongoing HR compliance monitoring, payroll processing, and annual performance review documentation for the Teacher Primary role.</w:t>
            </w:r>
          </w:p>
        </w:tc>
        <w:tc>
          <w:tcPr/>
          <w:p>
            <w:pPr>
              <w:pStyle w:val="Compact"/>
              <w:jc w:val="left"/>
            </w:pPr>
            <w:r>
              <w:t xml:space="preserve">1 year</w:t>
            </w:r>
          </w:p>
        </w:tc>
        <w:tc>
          <w:tcPr/>
          <w:p>
            <w:pPr>
              <w:pStyle w:val="Compact"/>
              <w:jc w:val="left"/>
            </w:pPr>
            <w:r>
              <w:t xml:space="preserve">$1,500.00</w:t>
            </w:r>
          </w:p>
        </w:tc>
        <w:tc>
          <w:tcPr/>
          <w:p>
            <w:pPr>
              <w:pStyle w:val="Compact"/>
              <w:jc w:val="left"/>
            </w:pPr>
            <w:r>
              <w:t xml:space="preserve">$1,500.00</w:t>
            </w:r>
          </w:p>
        </w:tc>
      </w:tr>
      <w:tr>
        <w:tc>
          <w:tcPr>
            <w:gridSpan w:val="4"/>
          </w:tcPr>
          <w:p>
            <w:pPr>
              <w:pStyle w:val="Compact"/>
              <w:jc w:val="left"/>
            </w:pPr>
            <w:r>
              <w:t xml:space="preserve">TOTAL ESTIMATED COST (Inclusive of all listed items)</w:t>
            </w:r>
          </w:p>
        </w:tc>
        <w:tc>
          <w:tcPr/>
          <w:p>
            <w:pPr>
              <w:pStyle w:val="Compact"/>
              <w:jc w:val="left"/>
            </w:pPr>
            <w:r>
              <w:t xml:space="preserve">$108,729.10</w:t>
            </w:r>
          </w:p>
        </w:tc>
      </w:tr>
    </w:tbl>
    <w:bookmarkEnd w:id="22"/>
    <w:bookmarkStart w:id="23"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Should the client wish to proceed after the expiry date, a revised Quotation Estimate may be required to reflect any changes in award rates, superannuation contributions, or market conditions in Australia Melbourne.</w:t>
      </w:r>
    </w:p>
    <w:p>
      <w:pPr>
        <w:numPr>
          <w:ilvl w:val="0"/>
          <w:numId w:val="1001"/>
        </w:numPr>
        <w:pStyle w:val="Compact"/>
      </w:pPr>
      <w:r>
        <w:t xml:space="preserve">All costs are quoted in Australian Dollars (AUD) and are exclusive of Goods and Services Tax (GST), which will be applied at the current rate of 10% where applicable under Australian tax law.</w:t>
      </w:r>
    </w:p>
    <w:p>
      <w:pPr>
        <w:numPr>
          <w:ilvl w:val="0"/>
          <w:numId w:val="1001"/>
        </w:numPr>
        <w:pStyle w:val="Compact"/>
      </w:pPr>
      <w:r>
        <w:t xml:space="preserve">The recruitment of the</w:t>
      </w:r>
      <w:r>
        <w:t xml:space="preserve"> </w:t>
      </w:r>
      <w:r>
        <w:t xml:space="preserve">Teacher Primary</w:t>
      </w:r>
      <w:r>
        <w:t xml:space="preserve"> </w:t>
      </w:r>
      <w:r>
        <w:t xml:space="preserve">candidate is subject to the successful completion of all pre-employment checks, including a clear Working with Children Check and valid VIT registration. Should any check result in a disqualification, the recruitment fee (Item 1) will be non-refundable, and a new candidate will be sourced at no additional recruitment cost.</w:t>
      </w:r>
    </w:p>
    <w:p>
      <w:pPr>
        <w:numPr>
          <w:ilvl w:val="0"/>
          <w:numId w:val="1001"/>
        </w:numPr>
        <w:pStyle w:val="Compact"/>
      </w:pPr>
      <w:r>
        <w:t xml:space="preserve">Payment for recruitment and onboarding services (Items 1–5) is due within fourteen (14) business days of the successful commencement of the Teacher Primary in the role. The annual salary, superannuation, insurance, and administrative costs (Items 6–9) will be processed through the school's standard payroll and accounts payable systems in accordance with the VET Award payment schedule.</w:t>
      </w:r>
    </w:p>
    <w:p>
      <w:pPr>
        <w:numPr>
          <w:ilvl w:val="0"/>
          <w:numId w:val="1001"/>
        </w:numPr>
        <w:pStyle w:val="Compact"/>
      </w:pPr>
      <w:r>
        <w:t xml:space="preserve">This Quotation Estimate does not constitute a binding employment contract. The employment terms for the Teacher Primary will be governed by a separate written contract issued in accordance with the Fair Work Act 2009 (Cth) and the Victorian Education and Training Award.</w:t>
      </w:r>
    </w:p>
    <w:p>
      <w:pPr>
        <w:numPr>
          <w:ilvl w:val="0"/>
          <w:numId w:val="1001"/>
        </w:numPr>
        <w:pStyle w:val="Compact"/>
      </w:pPr>
      <w:r>
        <w:t xml:space="preserve">All services will be delivered in compliance with the Privacy Act 1988 (Cth), the Victorian Charter of Human Rights and Responsibilities Act 2006, and the Australian Education Act 2013.</w:t>
      </w:r>
    </w:p>
    <w:p>
      <w:pPr>
        <w:numPr>
          <w:ilvl w:val="0"/>
          <w:numId w:val="1001"/>
        </w:numPr>
        <w:pStyle w:val="Compact"/>
      </w:pPr>
      <w:r>
        <w:t xml:space="preserve">Any variations to the scope of work outlined in this Quotation Estimate must be agreed upon in writing by both parties prior to implementation. Melbourne Education Recruitment &amp; Staffing Services Pty Ltd reserves the right to adjust pricing if the scope of the Teacher Primary role is materially altered.</w:t>
      </w:r>
    </w:p>
    <w:p>
      <w:pPr>
        <w:numPr>
          <w:ilvl w:val="0"/>
          <w:numId w:val="1001"/>
        </w:numPr>
        <w:pStyle w:val="Compact"/>
      </w:pPr>
      <w:r>
        <w:t xml:space="preserve">This Quotation Estimate is prepared specifically for the client institution in Australia Melbourne and may not be transferred, reproduced, or relied upon by any third party without prior written consent.</w:t>
      </w:r>
    </w:p>
    <w:bookmarkEnd w:id="23"/>
    <w:bookmarkStart w:id="24" w:name="acceptance-and-authorisation"/>
    <w:p>
      <w:pPr>
        <w:pStyle w:val="Heading2"/>
      </w:pPr>
      <w:r>
        <w:t xml:space="preserve">4. Acceptance and Authorisation</w:t>
      </w:r>
    </w:p>
    <w:p>
      <w:pPr>
        <w:pStyle w:val="FirstParagraph"/>
      </w:pPr>
      <w:r>
        <w:t xml:space="preserve">By signing below, the client acknowledges and accepts the terms, conditions, and financial estimates set out in this</w:t>
      </w:r>
      <w:r>
        <w:t xml:space="preserve"> </w:t>
      </w:r>
      <w:r>
        <w:t xml:space="preserve">Quotation Estimate</w:t>
      </w:r>
      <w:r>
        <w:t xml:space="preserve"> </w:t>
      </w:r>
      <w:r>
        <w:t xml:space="preserve">for the recruitment and employment of a</w:t>
      </w:r>
      <w:r>
        <w:t xml:space="preserve"> </w:t>
      </w:r>
      <w:r>
        <w:t xml:space="preserve">Teacher Primary</w:t>
      </w:r>
      <w:r>
        <w:t xml:space="preserve"> </w:t>
      </w:r>
      <w:r>
        <w:t xml:space="preserve">in</w:t>
      </w:r>
      <w:r>
        <w:t xml:space="preserve"> </w:t>
      </w:r>
      <w:r>
        <w:t xml:space="preserve">Australia Melbourne</w:t>
      </w:r>
      <w:r>
        <w:t xml:space="preserve">. This acceptance authorises Melbourne Education Recruitment &amp; Staffing Services Pty Ltd to commence the recruitment process as described herein.</w:t>
      </w:r>
    </w:p>
    <w:p>
      <w:pPr>
        <w:pStyle w:val="BodyText"/>
      </w:pPr>
      <w:r>
        <w:rPr>
          <w:bCs/>
          <w:b/>
        </w:rPr>
        <w:t xml:space="preserve">For and on behalf of the Client:</w:t>
      </w:r>
    </w:p>
    <w:p>
      <w:pPr>
        <w:pStyle w:val="BodyText"/>
      </w:pPr>
      <w:r>
        <w:t xml:space="preserve">St. Andrew's Primary School, Australia Melbourne</w:t>
      </w:r>
    </w:p>
    <w:p>
      <w:pPr>
        <w:pStyle w:val="BodyText"/>
      </w:pPr>
      <w:r>
        <w:t xml:space="preserve">Name: Ms. Karen Whitfield</w:t>
      </w:r>
      <w:r>
        <w:br/>
      </w:r>
      <w:r>
        <w:t xml:space="preserve">Title: Principal</w:t>
      </w:r>
      <w:r>
        <w:br/>
      </w:r>
      <w:r>
        <w:t xml:space="preserve">Signature: _________________________</w:t>
      </w:r>
      <w:r>
        <w:br/>
      </w:r>
      <w:r>
        <w:t xml:space="preserve">Date: _________________________</w:t>
      </w:r>
    </w:p>
    <w:p>
      <w:pPr>
        <w:pStyle w:val="BodyText"/>
      </w:pPr>
      <w:r>
        <w:rPr>
          <w:bCs/>
          <w:b/>
        </w:rPr>
        <w:t xml:space="preserve">For and on behalf of the Provider:</w:t>
      </w:r>
    </w:p>
    <w:p>
      <w:pPr>
        <w:pStyle w:val="BodyText"/>
      </w:pPr>
      <w:r>
        <w:t xml:space="preserve">Melbourne Education Recruitment &amp; Staffing Services Pty Ltd</w:t>
      </w:r>
    </w:p>
    <w:p>
      <w:pPr>
        <w:pStyle w:val="BodyText"/>
      </w:pPr>
      <w:r>
        <w:t xml:space="preserve">Name: David Chen</w:t>
      </w:r>
      <w:r>
        <w:br/>
      </w:r>
      <w:r>
        <w:t xml:space="preserve">Title: Managing Director</w:t>
      </w:r>
      <w:r>
        <w:br/>
      </w:r>
      <w:r>
        <w:t xml:space="preserve">Signature: _________________________</w:t>
      </w:r>
      <w:r>
        <w:br/>
      </w:r>
      <w:r>
        <w:t xml:space="preserve">Date: _________________________</w:t>
      </w:r>
    </w:p>
    <w:p>
      <w:pPr>
        <w:pStyle w:val="BodyText"/>
      </w:pPr>
      <w:r>
        <w:t xml:space="preserve">This Quotation Estimate (Ref: QTE-MELB-2025-0472) was prepared by Melbourne Education Recruitment &amp; Staffing Services Pty Ltd for the recruitment of a Teacher Primary position in Australia Melbourne. This document is confidential and intended solely for the named recipient. © 2025 Melbourne Education Recruitment &amp; Staffing Services Pty Ltd.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Primary - Australia Melbourne</dc:title>
  <dc:creator/>
  <dc:language>en</dc:language>
  <cp:keywords/>
  <dcterms:created xsi:type="dcterms:W3CDTF">2026-10-10T02:15:33Z</dcterms:created>
  <dcterms:modified xsi:type="dcterms:W3CDTF">2026-10-10T02:15:33Z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