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Bangladesh</w:t>
      </w:r>
      <w:r>
        <w:t xml:space="preserve"> </w:t>
      </w:r>
      <w:r>
        <w:t xml:space="preserve">Dhaka</w:t>
      </w:r>
    </w:p>
    <w:bookmarkStart w:id="20" w:name="quotation-estimate"/>
    <w:p>
      <w:pPr>
        <w:pStyle w:val="Heading1"/>
      </w:pPr>
      <w:r>
        <w:t xml:space="preserve">Quotation Estimate</w:t>
      </w:r>
    </w:p>
    <w:p>
      <w:pPr>
        <w:pStyle w:val="FirstParagraph"/>
      </w:pPr>
      <w:r>
        <w:t xml:space="preserve">Professional Engagement of a Teacher Primary – Bangladesh Dhaka</w:t>
      </w:r>
    </w:p>
    <w:p>
      <w:pPr>
        <w:pStyle w:val="BodyText"/>
      </w:pPr>
      <w:r>
        <w:t xml:space="preserve">Document Ref: QE/BD/DHAKA/2025/TP-0472</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Quotation Estimate Validity</w:t>
            </w:r>
          </w:p>
        </w:tc>
        <w:tc>
          <w:tcPr/>
          <w:p>
            <w:pPr>
              <w:pStyle w:val="Compact"/>
              <w:jc w:val="left"/>
            </w:pPr>
            <w:r>
              <w:t xml:space="preserve">30 days from the date of issue (15 July 2025)</w:t>
            </w:r>
          </w:p>
        </w:tc>
      </w:tr>
      <w:tr>
        <w:tc>
          <w:tcPr/>
          <w:p>
            <w:pPr>
              <w:pStyle w:val="Compact"/>
              <w:jc w:val="left"/>
            </w:pPr>
            <w:r>
              <w:t xml:space="preserve">Prepared By</w:t>
            </w:r>
          </w:p>
        </w:tc>
        <w:tc>
          <w:tcPr/>
          <w:p>
            <w:pPr>
              <w:pStyle w:val="Compact"/>
              <w:jc w:val="left"/>
            </w:pPr>
            <w:r>
              <w:t xml:space="preserve">Dhaka Educational Services &amp; Recruitment Ltd., House 42, Road 11, Banani, Dhaka-1213, Bangladesh</w:t>
            </w:r>
          </w:p>
        </w:tc>
      </w:tr>
      <w:tr>
        <w:tc>
          <w:tcPr/>
          <w:p>
            <w:pPr>
              <w:pStyle w:val="Compact"/>
              <w:jc w:val="left"/>
            </w:pPr>
            <w:r>
              <w:t xml:space="preserve">Prepared For</w:t>
            </w:r>
          </w:p>
        </w:tc>
        <w:tc>
          <w:tcPr/>
          <w:p>
            <w:pPr>
              <w:pStyle w:val="Compact"/>
              <w:jc w:val="left"/>
            </w:pPr>
            <w:r>
              <w:t xml:space="preserve">Green Valley Primary School, Mirpur-10, Dhaka, Bangladesh</w:t>
            </w:r>
          </w:p>
        </w:tc>
      </w:tr>
      <w:tr>
        <w:tc>
          <w:tcPr/>
          <w:p>
            <w:pPr>
              <w:pStyle w:val="Compact"/>
              <w:jc w:val="left"/>
            </w:pPr>
            <w:r>
              <w:t xml:space="preserve">Subject</w:t>
            </w:r>
          </w:p>
        </w:tc>
        <w:tc>
          <w:tcPr/>
          <w:p>
            <w:pPr>
              <w:pStyle w:val="Compact"/>
              <w:jc w:val="left"/>
            </w:pPr>
            <w:r>
              <w:t xml:space="preserve">Quotation Estimate for the Recruitment, Placement, and Annual Engagement of a Teacher Primary in Bangladesh Dhaka</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is issued by Dhaka Educational Services &amp; Recruitment Ltd. in response to the formal request submitted by Green Valley Primary School for the engagement of a qualified Teacher Primary to deliver instruction in the Bangladesh Dhaka metropolitan area. The scope of this Quotation Estimate covers the complete process of identifying, vetting, placing, and supporting a Teacher Primary candidate who will be responsible for teaching students in grades 1 through 5 at the client's institution located in Bangladesh Dhaka. All costs, deliverables, and service terms outlined in this Quotation Estimate are specific to the Bangladesh Dhaka educational context and comply with the regulations set forth by the Bangladesh Secondary and Higher Secondary Education Board and the Dhaka Education Board.</w:t>
      </w:r>
    </w:p>
    <w:bookmarkEnd w:id="21"/>
    <w:bookmarkStart w:id="22" w:name="X10478f6fb3c52c0db1354d492bc9b7c2d50cd4d"/>
    <w:p>
      <w:pPr>
        <w:pStyle w:val="Heading2"/>
      </w:pPr>
      <w:r>
        <w:t xml:space="preserve">2. Detailed Cost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Rate (BDT)</w:t>
            </w:r>
          </w:p>
        </w:tc>
        <w:tc>
          <w:tcPr/>
          <w:p>
            <w:pPr>
              <w:pStyle w:val="Compact"/>
              <w:jc w:val="left"/>
            </w:pPr>
            <w:r>
              <w:t xml:space="preserve">Amount (BDT)</w:t>
            </w:r>
          </w:p>
        </w:tc>
      </w:tr>
      <w:tr>
        <w:tc>
          <w:tcPr/>
          <w:p>
            <w:pPr>
              <w:pStyle w:val="Compact"/>
              <w:jc w:val="left"/>
            </w:pPr>
            <w:r>
              <w:t xml:space="preserve">01</w:t>
            </w:r>
          </w:p>
        </w:tc>
        <w:tc>
          <w:tcPr/>
          <w:p>
            <w:pPr>
              <w:pStyle w:val="Compact"/>
              <w:jc w:val="left"/>
            </w:pPr>
            <w:r>
              <w:t xml:space="preserve">Recruitment and screening of Teacher Primary candidates (interviews, background verification, teaching demonstration) in Bangladesh Dhaka</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02</w:t>
            </w:r>
          </w:p>
        </w:tc>
        <w:tc>
          <w:tcPr/>
          <w:p>
            <w:pPr>
              <w:pStyle w:val="Compact"/>
              <w:jc w:val="left"/>
            </w:pPr>
            <w:r>
              <w:t xml:space="preserve">Annual salary of Teacher Primary (Grade 1–5, 5 days/week, 6 hours/day) – Bangladesh Dhaka standard rate</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Teacher Primary professional development and in-service training (2 workshops per year, Bangladesh Dhaka curriculum alignment)</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04</w:t>
            </w:r>
          </w:p>
        </w:tc>
        <w:tc>
          <w:tcPr/>
          <w:p>
            <w:pPr>
              <w:pStyle w:val="Compact"/>
              <w:jc w:val="left"/>
            </w:pPr>
            <w:r>
              <w:t xml:space="preserve">Onboarding, documentation, and Bangladesh Dhaka municipal registration for the Teacher Primary</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05</w:t>
            </w:r>
          </w:p>
        </w:tc>
        <w:tc>
          <w:tcPr/>
          <w:p>
            <w:pPr>
              <w:pStyle w:val="Compact"/>
              <w:jc w:val="left"/>
            </w:pPr>
            <w:r>
              <w:t xml:space="preserve">Monthly supervision and performance review of the Teacher Primary by a senior educator in Bangladesh Dhaka</w:t>
            </w:r>
          </w:p>
        </w:tc>
        <w:tc>
          <w:tcPr/>
          <w:p>
            <w:pPr>
              <w:pStyle w:val="Compact"/>
              <w:jc w:val="left"/>
            </w:pPr>
            <w:r>
              <w:t xml:space="preserve">12 months</w:t>
            </w:r>
          </w:p>
        </w:tc>
        <w:tc>
          <w:tcPr/>
          <w:p>
            <w:pPr>
              <w:pStyle w:val="Compact"/>
              <w:jc w:val="left"/>
            </w:pPr>
            <w:r>
              <w:t xml:space="preserve">3,000</w:t>
            </w:r>
          </w:p>
        </w:tc>
        <w:tc>
          <w:tcPr/>
          <w:p>
            <w:pPr>
              <w:pStyle w:val="Compact"/>
              <w:jc w:val="left"/>
            </w:pPr>
            <w:r>
              <w:t xml:space="preserve">36,000</w:t>
            </w:r>
          </w:p>
        </w:tc>
      </w:tr>
      <w:tr>
        <w:tc>
          <w:tcPr/>
          <w:p>
            <w:pPr>
              <w:pStyle w:val="Compact"/>
              <w:jc w:val="left"/>
            </w:pPr>
            <w:r>
              <w:t xml:space="preserve">06</w:t>
            </w:r>
          </w:p>
        </w:tc>
        <w:tc>
          <w:tcPr/>
          <w:p>
            <w:pPr>
              <w:pStyle w:val="Compact"/>
              <w:jc w:val="left"/>
            </w:pPr>
            <w:r>
              <w:t xml:space="preserve">Teaching materials, lesson plan development, and curriculum resource support for the Teacher Primary (Bangladesh Dhaka syllabus)</w:t>
            </w:r>
          </w:p>
        </w:tc>
        <w:tc>
          <w:tcPr/>
          <w:p>
            <w:pPr>
              <w:pStyle w:val="Compact"/>
              <w:jc w:val="left"/>
            </w:pPr>
            <w:r>
              <w:t xml:space="preserve">12 months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07</w:t>
            </w:r>
          </w:p>
        </w:tc>
        <w:tc>
          <w:tcPr/>
          <w:p>
            <w:pPr>
              <w:pStyle w:val="Compact"/>
              <w:jc w:val="left"/>
            </w:pPr>
            <w:r>
              <w:t xml:space="preserve">Insurance and statutory benefits for the Teacher Primary as mandated under Bangladesh Dhaka labor and education regulations</w:t>
            </w:r>
          </w:p>
        </w:tc>
        <w:tc>
          <w:tcPr/>
          <w:p>
            <w:pPr>
              <w:pStyle w:val="Compact"/>
              <w:jc w:val="left"/>
            </w:pPr>
            <w:r>
              <w:t xml:space="preserve">12 months</w:t>
            </w:r>
          </w:p>
        </w:tc>
        <w:tc>
          <w:tcPr/>
          <w:p>
            <w:pPr>
              <w:pStyle w:val="Compact"/>
              <w:jc w:val="left"/>
            </w:pPr>
            <w:r>
              <w:t xml:space="preserve">6,000</w:t>
            </w:r>
          </w:p>
        </w:tc>
        <w:tc>
          <w:tcPr/>
          <w:p>
            <w:pPr>
              <w:pStyle w:val="Compact"/>
              <w:jc w:val="left"/>
            </w:pPr>
            <w:r>
              <w:t xml:space="preserve">72,000</w:t>
            </w:r>
          </w:p>
        </w:tc>
      </w:tr>
      <w:tr>
        <w:tc>
          <w:tcPr/>
          <w:p>
            <w:pPr>
              <w:pStyle w:val="Compact"/>
              <w:jc w:val="left"/>
            </w:pPr>
            <w:r>
              <w:t xml:space="preserve">08</w:t>
            </w:r>
          </w:p>
        </w:tc>
        <w:tc>
          <w:tcPr/>
          <w:p>
            <w:pPr>
              <w:pStyle w:val="Compact"/>
              <w:jc w:val="left"/>
            </w:pPr>
            <w:r>
              <w:t xml:space="preserve">Administrative overhead and project management fee (Bangladesh Dhaka office operations)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TOTAL QUOTATION ESTIMATE (Before VAT)</w:t>
            </w:r>
          </w:p>
        </w:tc>
        <w:tc>
          <w:tcPr/>
          <w:p>
            <w:pPr>
              <w:pStyle w:val="Compact"/>
              <w:jc w:val="left"/>
            </w:pPr>
            <w:r>
              <w:t xml:space="preserve">648,000 BDT</w:t>
            </w:r>
          </w:p>
        </w:tc>
      </w:tr>
      <w:tr>
        <w:tc>
          <w:tcPr>
            <w:gridSpan w:val="4"/>
          </w:tcPr>
          <w:p>
            <w:pPr>
              <w:pStyle w:val="Compact"/>
              <w:jc w:val="left"/>
            </w:pPr>
            <w:r>
              <w:t xml:space="preserve">VAT @ 5% (Bangladesh Dhaka applicable rate)</w:t>
            </w:r>
          </w:p>
        </w:tc>
        <w:tc>
          <w:tcPr/>
          <w:p>
            <w:pPr>
              <w:pStyle w:val="Compact"/>
              <w:jc w:val="left"/>
            </w:pPr>
            <w:r>
              <w:t xml:space="preserve">32,400 BDT</w:t>
            </w:r>
          </w:p>
        </w:tc>
      </w:tr>
      <w:tr>
        <w:tc>
          <w:tcPr>
            <w:gridSpan w:val="4"/>
          </w:tcPr>
          <w:p>
            <w:pPr>
              <w:pStyle w:val="Compact"/>
              <w:jc w:val="left"/>
            </w:pPr>
            <w:r>
              <w:t xml:space="preserve">GRAND TOTAL – QUOTATION ESTIMATE</w:t>
            </w:r>
          </w:p>
        </w:tc>
        <w:tc>
          <w:tcPr/>
          <w:p>
            <w:pPr>
              <w:pStyle w:val="Compact"/>
              <w:jc w:val="left"/>
            </w:pPr>
            <w:r>
              <w:t xml:space="preserve">680,400 BDT</w:t>
            </w:r>
          </w:p>
        </w:tc>
      </w:tr>
    </w:tbl>
    <w:bookmarkEnd w:id="22"/>
    <w:bookmarkStart w:id="23" w:name="X14e079b4c10bb1b0868b64d9501cdeb00619c3f"/>
    <w:p>
      <w:pPr>
        <w:pStyle w:val="Heading2"/>
      </w:pPr>
      <w:r>
        <w:t xml:space="preserve">3. Qualifications Required for the Teacher Primary Position</w:t>
      </w:r>
    </w:p>
    <w:p>
      <w:pPr>
        <w:pStyle w:val="FirstParagraph"/>
      </w:pPr>
      <w:r>
        <w:t xml:space="preserve">The Teacher Primary candidate placed under this Quotation Estimate must meet the following minimum qualifications as prescribed for primary-level educators in Bangladesh Dhaka:</w:t>
      </w:r>
    </w:p>
    <w:p>
      <w:pPr>
        <w:numPr>
          <w:ilvl w:val="0"/>
          <w:numId w:val="1001"/>
        </w:numPr>
        <w:pStyle w:val="Compact"/>
      </w:pPr>
      <w:r>
        <w:t xml:space="preserve">A minimum of a Bachelor's degree in Education (B.Ed.) or a relevant subject from a university recognized by the University Grants Commission of Bangladesh, with teaching experience in Bangladesh Dhaka or equivalent regions.</w:t>
      </w:r>
    </w:p>
    <w:p>
      <w:pPr>
        <w:numPr>
          <w:ilvl w:val="0"/>
          <w:numId w:val="1001"/>
        </w:numPr>
        <w:pStyle w:val="Compact"/>
      </w:pPr>
      <w:r>
        <w:t xml:space="preserve">Proficiency in both Bangla and English, as the Teacher Primary will be expected to deliver bilingual instruction in a Bangladesh Dhaka primary school setting.</w:t>
      </w:r>
    </w:p>
    <w:p>
      <w:pPr>
        <w:numPr>
          <w:ilvl w:val="0"/>
          <w:numId w:val="1001"/>
        </w:numPr>
        <w:pStyle w:val="Compact"/>
      </w:pPr>
      <w:r>
        <w:t xml:space="preserve">A valid teaching license or registration with the Bangladesh Dhaka Education Board.</w:t>
      </w:r>
    </w:p>
    <w:p>
      <w:pPr>
        <w:numPr>
          <w:ilvl w:val="0"/>
          <w:numId w:val="1001"/>
        </w:numPr>
        <w:pStyle w:val="Compact"/>
      </w:pPr>
      <w:r>
        <w:t xml:space="preserve">Demonstrated ability to manage a classroom of 30–40 students and implement the Bangladesh Dhaka primary curriculum effectively.</w:t>
      </w:r>
    </w:p>
    <w:p>
      <w:pPr>
        <w:numPr>
          <w:ilvl w:val="0"/>
          <w:numId w:val="1001"/>
        </w:numPr>
        <w:pStyle w:val="Compact"/>
      </w:pPr>
      <w:r>
        <w:t xml:space="preserve">Willingness to undergo a background check and reference verification specific to the Bangladesh Dhaka metropolitan area.</w:t>
      </w:r>
    </w:p>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 Quotation Estimate is valid for thirty (30) calendar days from the date of issue. Beyond this period, the rates and terms may be revised to reflect current Bangladesh Dhaka market conditions.</w:t>
      </w:r>
    </w:p>
    <w:p>
      <w:pPr>
        <w:numPr>
          <w:ilvl w:val="0"/>
          <w:numId w:val="1002"/>
        </w:numPr>
        <w:pStyle w:val="Compact"/>
      </w:pPr>
      <w:r>
        <w:t xml:space="preserve">Payment terms: 50% advance upon acceptance of this Quotation Estimate, 40% upon successful placement of the Teacher Primary, and 10% upon completion of the first full month of service in Bangladesh Dhaka.</w:t>
      </w:r>
    </w:p>
    <w:p>
      <w:pPr>
        <w:numPr>
          <w:ilvl w:val="0"/>
          <w:numId w:val="1002"/>
        </w:numPr>
        <w:pStyle w:val="Compact"/>
      </w:pPr>
      <w:r>
        <w:t xml:space="preserve">All payments shall be made in Bangladeshi Taka (BDT) via bank transfer to the account of Dhaka Educational Services &amp; Recruitment Ltd., Dhaka, Bangladesh.</w:t>
      </w:r>
    </w:p>
    <w:p>
      <w:pPr>
        <w:numPr>
          <w:ilvl w:val="0"/>
          <w:numId w:val="1002"/>
        </w:numPr>
        <w:pStyle w:val="Compact"/>
      </w:pPr>
      <w:r>
        <w:t xml:space="preserve">The Teacher Primary engagement is for a period of one (1) academic year, renewable upon mutual agreement between the school and the agency.</w:t>
      </w:r>
    </w:p>
    <w:p>
      <w:pPr>
        <w:numPr>
          <w:ilvl w:val="0"/>
          <w:numId w:val="1002"/>
        </w:numPr>
        <w:pStyle w:val="Compact"/>
      </w:pPr>
      <w:r>
        <w:t xml:space="preserve">Any changes to the scope of work outlined in this Quotation Estimate must be documented in a written amendment signed by both parties.</w:t>
      </w:r>
    </w:p>
    <w:p>
      <w:pPr>
        <w:numPr>
          <w:ilvl w:val="0"/>
          <w:numId w:val="1002"/>
        </w:numPr>
        <w:pStyle w:val="Compact"/>
      </w:pPr>
      <w:r>
        <w:t xml:space="preserve">This Quotation Estimate does not constitute a binding contract until formally accepted in writing by the client institution in Bangladesh Dhaka.</w:t>
      </w:r>
    </w:p>
    <w:bookmarkEnd w:id="24"/>
    <w:bookmarkStart w:id="25" w:name="important-notes"/>
    <w:p>
      <w:pPr>
        <w:pStyle w:val="Heading2"/>
      </w:pPr>
      <w:r>
        <w:t xml:space="preserve">5. Important Notes</w:t>
      </w:r>
    </w:p>
    <w:p>
      <w:pPr>
        <w:pStyle w:val="FirstParagraph"/>
      </w:pPr>
      <w:r>
        <w:rPr>
          <w:bCs/>
          <w:b/>
        </w:rPr>
        <w:t xml:space="preserve">Note:</w:t>
      </w:r>
      <w:r>
        <w:t xml:space="preserve"> </w:t>
      </w:r>
      <w:r>
        <w:t xml:space="preserve">This Quotation Estimate is prepared exclusively for the engagement of a Teacher Primary in the Bangladesh Dhaka region. The rates reflect the current cost of living, educational labor market, and regulatory requirements specific to Bangladesh Dhaka as of June 2025. The Teacher Primary will be subject to the school's internal policies, the Bangladesh Dhaka Education Board guidelines, and all applicable national education laws. Any additional services beyond the scope defined in this Quotation Estimate will be quoted separately.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the terms, conditions, and financial obligations outlined in this Quotation Estimate for the Teacher Primary engagement in Bangladesh Dhaka.</w:t>
      </w:r>
    </w:p>
    <w:p>
      <w:pPr>
        <w:pStyle w:val="BodyText"/>
      </w:pPr>
      <w:r>
        <w:rPr>
          <w:bCs/>
          <w:b/>
        </w:rPr>
        <w:t xml:space="preserve">For: Dhaka Educational Services &amp; Recruitment Ltd.</w:t>
      </w:r>
      <w:r>
        <w:br/>
      </w:r>
      <w:r>
        <w:t xml:space="preserve">Authorized Signatory</w:t>
      </w:r>
      <w:r>
        <w:br/>
      </w:r>
      <w:r>
        <w:t xml:space="preserve">Bangladesh Dhaka</w:t>
      </w:r>
    </w:p>
    <w:p>
      <w:pPr>
        <w:pStyle w:val="BodyText"/>
      </w:pPr>
      <w:r>
        <w:rPr>
          <w:bCs/>
          <w:b/>
        </w:rPr>
        <w:t xml:space="preserve">For: Green Valley Primary School</w:t>
      </w:r>
      <w:r>
        <w:br/>
      </w:r>
      <w:r>
        <w:t xml:space="preserve">Principal / Authorized Representative</w:t>
      </w:r>
      <w:r>
        <w:br/>
      </w:r>
      <w:r>
        <w:t xml:space="preserve">Bangladesh Dhaka</w:t>
      </w:r>
    </w:p>
    <w:p>
      <w:pPr>
        <w:pStyle w:val="BodyText"/>
      </w:pPr>
      <w:r>
        <w:t xml:space="preserve">Quotation Estimate Ref: QE/BD/DHAKA/2025/TP-0472 | Teacher Primary Engagement | Bangladesh Dhaka</w:t>
      </w:r>
    </w:p>
    <w:p>
      <w:pPr>
        <w:pStyle w:val="BodyText"/>
      </w:pPr>
      <w:r>
        <w:t xml:space="preserve">Dhaka Educational Services &amp; Recruitment Ltd. | House 42, Road 11, Banani, Dhaka-1213, Bangladesh | Phone: +880-2-8812-3456 | Email: info@dhakaedu.com.bd</w:t>
      </w:r>
    </w:p>
    <w:p>
      <w:pPr>
        <w:pStyle w:val="BodyText"/>
      </w:pPr>
      <w:r>
        <w:t xml:space="preserve">This Quotation Estimate is a confidential document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Bangladesh Dhaka</dc:title>
  <dc:creator/>
  <dc:language>en</dc:language>
  <cp:keywords/>
  <dcterms:created xsi:type="dcterms:W3CDTF">2026-10-10T02:44:19Z</dcterms:created>
  <dcterms:modified xsi:type="dcterms:W3CDTF">2026-10-10T02:44:19Z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