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Teacher</w:t>
      </w:r>
      <w:r>
        <w:t xml:space="preserve"> </w:t>
      </w:r>
      <w:r>
        <w:t xml:space="preserve">Primary</w:t>
      </w:r>
      <w:r>
        <w:t xml:space="preserve"> </w:t>
      </w:r>
      <w:r>
        <w:t xml:space="preserve">-</w:t>
      </w:r>
      <w:r>
        <w:t xml:space="preserve"> </w:t>
      </w:r>
      <w:r>
        <w:t xml:space="preserve">China</w:t>
      </w:r>
      <w:r>
        <w:t xml:space="preserve"> </w:t>
      </w:r>
      <w:r>
        <w:t xml:space="preserve">Guangzhou</w:t>
      </w:r>
    </w:p>
    <w:bookmarkStart w:id="20" w:name="X503e4414af57ad8806c4cabcd390c0f45e46fcc"/>
    <w:p>
      <w:pPr>
        <w:pStyle w:val="Heading1"/>
      </w:pPr>
      <w:r>
        <w:t xml:space="preserve">Guangzhou International Education Services Co., Ltd.</w:t>
      </w:r>
    </w:p>
    <w:p>
      <w:pPr>
        <w:pStyle w:val="FirstParagraph"/>
      </w:pPr>
      <w:r>
        <w:t xml:space="preserve">No. 88 Tianhe Road, Tianhe District, Guangzhou, Guangdong Province, China 510630</w:t>
      </w:r>
    </w:p>
    <w:p>
      <w:pPr>
        <w:pStyle w:val="BodyText"/>
      </w:pPr>
      <w:r>
        <w:t xml:space="preserve">Tel: +86-20-8888-6666 | Email: quotations@guangzhouiedu.cn</w:t>
      </w:r>
    </w:p>
    <w:p>
      <w:pPr>
        <w:pStyle w:val="BodyText"/>
      </w:pPr>
      <w:r>
        <w:t xml:space="preserve">Business License No.: 91440101MA5C8XYZ7K</w:t>
      </w:r>
    </w:p>
    <w:bookmarkEnd w:id="20"/>
    <w:bookmarkStart w:id="21" w:name="quotation-estimate"/>
    <w:p>
      <w:pPr>
        <w:pStyle w:val="Heading2"/>
      </w:pPr>
      <w:r>
        <w:t xml:space="preserve">QUOTATION ESTIMATE</w:t>
      </w:r>
    </w:p>
    <w:p>
      <w:pPr>
        <w:pStyle w:val="FirstParagraph"/>
      </w:pPr>
      <w:r>
        <w:t xml:space="preserve">Document No.: QE-GZ-2025-00472</w:t>
      </w:r>
    </w:p>
    <w:p>
      <w:pPr>
        <w:pStyle w:val="BodyText"/>
      </w:pPr>
      <w:r>
        <w:t xml:space="preserve">Date of Issue: 15 June 2025</w:t>
      </w:r>
    </w:p>
    <w:p>
      <w:pPr>
        <w:pStyle w:val="BodyText"/>
      </w:pPr>
      <w:r>
        <w:t xml:space="preserve">Valid Until: 15 July 2025</w:t>
      </w:r>
    </w:p>
    <w:bookmarkEnd w:id="21"/>
    <w:bookmarkStart w:id="22" w:name="quotation-estimate-details"/>
    <w:p>
      <w:pPr>
        <w:pStyle w:val="Heading3"/>
      </w:pPr>
      <w:r>
        <w:t xml:space="preserve">Quotation Estimate Details</w:t>
      </w:r>
    </w:p>
    <w:p>
      <w:pPr>
        <w:pStyle w:val="FirstParagraph"/>
      </w:pPr>
      <w:r>
        <w:t xml:space="preserve">Prepared For (Client):</w:t>
      </w:r>
      <w:r>
        <w:t xml:space="preserve"> </w:t>
      </w:r>
      <w:r>
        <w:t xml:space="preserve">Guangzhou No. 12 Primary School, Yuexiu District, Guangzhou, China</w:t>
      </w:r>
    </w:p>
    <w:p>
      <w:pPr>
        <w:pStyle w:val="BodyText"/>
      </w:pPr>
      <w:r>
        <w:t xml:space="preserve">Prepared By:</w:t>
      </w:r>
      <w:r>
        <w:t xml:space="preserve"> </w:t>
      </w:r>
      <w:r>
        <w:t xml:space="preserve">Ms. Lin Xiaofeng, Senior Account Manager</w:t>
      </w:r>
    </w:p>
    <w:p>
      <w:pPr>
        <w:pStyle w:val="BodyText"/>
      </w:pPr>
      <w:r>
        <w:t xml:space="preserve">Project Reference:</w:t>
      </w:r>
      <w:r>
        <w:t xml:space="preserve"> </w:t>
      </w:r>
      <w:r>
        <w:t xml:space="preserve">Teacher Primary Recruitment &amp; Placement – Academic Year 2025/2026</w:t>
      </w:r>
    </w:p>
    <w:p>
      <w:pPr>
        <w:pStyle w:val="BodyText"/>
      </w:pPr>
      <w:r>
        <w:t xml:space="preserve">Location of Service:</w:t>
      </w:r>
      <w:r>
        <w:t xml:space="preserve"> </w:t>
      </w:r>
      <w:r>
        <w:t xml:space="preserve">Guangzhou, Guangdong Province, People's Republic of China</w:t>
      </w:r>
    </w:p>
    <w:bookmarkEnd w:id="22"/>
    <w:bookmarkStart w:id="23" w:name="scope-of-work-teacher-primary-position"/>
    <w:p>
      <w:pPr>
        <w:pStyle w:val="Heading3"/>
      </w:pPr>
      <w:r>
        <w:t xml:space="preserve">Scope of Work – Teacher Primary Position</w:t>
      </w:r>
    </w:p>
    <w:p>
      <w:pPr>
        <w:pStyle w:val="FirstParagraph"/>
      </w:pPr>
      <w:r>
        <w:t xml:space="preserve">This</w:t>
      </w:r>
      <w:r>
        <w:t xml:space="preserve"> </w:t>
      </w:r>
      <w:r>
        <w:t xml:space="preserve">Quotation Estimate</w:t>
      </w:r>
      <w:r>
        <w:t xml:space="preserve"> </w:t>
      </w:r>
      <w:r>
        <w:t xml:space="preserve">is issued by Guangzhou International Education Services Co., Ltd. in response to the formal request from Guangzhou No. 12 Primary School for the recruitment, vetting, and placement of a qualified</w:t>
      </w:r>
      <w:r>
        <w:t xml:space="preserve"> </w:t>
      </w:r>
      <w:r>
        <w:t xml:space="preserve">Teacher Primary</w:t>
      </w:r>
      <w:r>
        <w:t xml:space="preserve"> </w:t>
      </w:r>
      <w:r>
        <w:t xml:space="preserve">professional to serve within the school's academic operations in</w:t>
      </w:r>
      <w:r>
        <w:t xml:space="preserve"> </w:t>
      </w:r>
      <w:r>
        <w:t xml:space="preserve">China Guangzhou</w:t>
      </w:r>
      <w:r>
        <w:t xml:space="preserve">. The scope encompasses all administrative, logistical, and compliance-related activities necessary to secure a fully certified primary education professional who meets the standards set forth by the Guangdong Provincial Department of Education and the Guangzhou Municipal Education Bureau.</w:t>
      </w:r>
    </w:p>
    <w:p>
      <w:pPr>
        <w:pStyle w:val="BodyText"/>
      </w:pPr>
      <w:r>
        <w:t xml:space="preserve">The</w:t>
      </w:r>
      <w:r>
        <w:t xml:space="preserve"> </w:t>
      </w:r>
      <w:r>
        <w:t xml:space="preserve">Teacher Primary</w:t>
      </w:r>
      <w:r>
        <w:t xml:space="preserve"> </w:t>
      </w:r>
      <w:r>
        <w:t xml:space="preserve">candidate will be responsible for delivering curriculum-aligned instruction to students in grades 1 through 6, preparing lesson plans in accordance with the national primary education syllabus, participating in school-wide pedagogical development programs, and maintaining all required teaching credentials valid for operation within</w:t>
      </w:r>
      <w:r>
        <w:t xml:space="preserve"> </w:t>
      </w:r>
      <w:r>
        <w:t xml:space="preserve">China Guangzhou</w:t>
      </w:r>
      <w:r>
        <w:t xml:space="preserve">. The candidate must hold a minimum of a Bachelor's degree in Education or a related discipline, possess a valid Primary Teacher Qualification Certificate (小学教师资格证), and demonstrate a minimum of three (3) years of documented teaching experience at the primary level.</w:t>
      </w:r>
    </w:p>
    <w:bookmarkEnd w:id="23"/>
    <w:bookmarkStart w:id="24" w:name="itemized-cost-breakdown"/>
    <w:p>
      <w:pPr>
        <w:pStyle w:val="Heading3"/>
      </w:pPr>
      <w:r>
        <w:t xml:space="preserve">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 / Cost Component</w:t>
            </w:r>
          </w:p>
        </w:tc>
        <w:tc>
          <w:tcPr/>
          <w:p>
            <w:pPr>
              <w:pStyle w:val="Compact"/>
              <w:jc w:val="left"/>
            </w:pPr>
            <w:r>
              <w:t xml:space="preserve">Quantity</w:t>
            </w:r>
          </w:p>
        </w:tc>
        <w:tc>
          <w:tcPr/>
          <w:p>
            <w:pPr>
              <w:pStyle w:val="Compact"/>
              <w:jc w:val="left"/>
            </w:pPr>
            <w:r>
              <w:t xml:space="preserve">Unit Price (CNY)</w:t>
            </w:r>
          </w:p>
        </w:tc>
        <w:tc>
          <w:tcPr/>
          <w:p>
            <w:pPr>
              <w:pStyle w:val="Compact"/>
              <w:jc w:val="left"/>
            </w:pPr>
            <w:r>
              <w:t xml:space="preserve">Total (CNY)</w:t>
            </w:r>
          </w:p>
        </w:tc>
      </w:tr>
      <w:tr>
        <w:tc>
          <w:tcPr/>
          <w:p>
            <w:pPr>
              <w:pStyle w:val="Compact"/>
              <w:jc w:val="left"/>
            </w:pPr>
            <w:r>
              <w:t xml:space="preserve">01</w:t>
            </w:r>
          </w:p>
        </w:tc>
        <w:tc>
          <w:tcPr/>
          <w:p>
            <w:pPr>
              <w:pStyle w:val="Compact"/>
              <w:jc w:val="left"/>
            </w:pPr>
            <w:r>
              <w:t xml:space="preserve">Teacher Primary candidate sourcing, screening, and initial interview coordination (Guangzhou-based and overseas candidates)</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02</w:t>
            </w:r>
          </w:p>
        </w:tc>
        <w:tc>
          <w:tcPr/>
          <w:p>
            <w:pPr>
              <w:pStyle w:val="Compact"/>
              <w:jc w:val="left"/>
            </w:pPr>
            <w:r>
              <w:t xml:space="preserve">Verification of Teacher Primary qualifications, teaching certificates, and criminal background check in accordance with Guangzhou Municipal Education Bureau requirements</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03</w:t>
            </w:r>
          </w:p>
        </w:tc>
        <w:tc>
          <w:tcPr/>
          <w:p>
            <w:pPr>
              <w:pStyle w:val="Compact"/>
              <w:jc w:val="left"/>
            </w:pPr>
            <w:r>
              <w:t xml:space="preserve">Work permit and residence permit processing for the Teacher Primary candidate (if applicable for non-mainland candidates), including all government filing fees in Guangzhou</w:t>
            </w:r>
          </w:p>
        </w:tc>
        <w:tc>
          <w:tcPr/>
          <w:p>
            <w:pPr>
              <w:pStyle w:val="Compact"/>
              <w:jc w:val="left"/>
            </w:pPr>
            <w:r>
              <w:t xml:space="preserve">1</w:t>
            </w:r>
          </w:p>
        </w:tc>
        <w:tc>
          <w:tcPr/>
          <w:p>
            <w:pPr>
              <w:pStyle w:val="Compact"/>
              <w:jc w:val="left"/>
            </w:pPr>
            <w:r>
              <w:t xml:space="preserve">8,800.00</w:t>
            </w:r>
          </w:p>
        </w:tc>
        <w:tc>
          <w:tcPr/>
          <w:p>
            <w:pPr>
              <w:pStyle w:val="Compact"/>
              <w:jc w:val="left"/>
            </w:pPr>
            <w:r>
              <w:t xml:space="preserve">8,800.00</w:t>
            </w:r>
          </w:p>
        </w:tc>
      </w:tr>
      <w:tr>
        <w:tc>
          <w:tcPr/>
          <w:p>
            <w:pPr>
              <w:pStyle w:val="Compact"/>
              <w:jc w:val="left"/>
            </w:pPr>
            <w:r>
              <w:t xml:space="preserve">04</w:t>
            </w:r>
          </w:p>
        </w:tc>
        <w:tc>
          <w:tcPr/>
          <w:p>
            <w:pPr>
              <w:pStyle w:val="Compact"/>
              <w:jc w:val="left"/>
            </w:pPr>
            <w:r>
              <w:t xml:space="preserve">Onboarding support: orientation to Guangzhou No. 12 Primary School, local registration (hukou or temporary residence), and municipal education system familiarization for the Teacher Primary</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05</w:t>
            </w:r>
          </w:p>
        </w:tc>
        <w:tc>
          <w:tcPr/>
          <w:p>
            <w:pPr>
              <w:pStyle w:val="Compact"/>
              <w:jc w:val="left"/>
            </w:pPr>
            <w:r>
              <w:t xml:space="preserve">First-year salary administration and payroll processing for the Teacher Primary position (12 months, inclusive of social insurance contributions as mandated in China Guangzhou)</w:t>
            </w:r>
          </w:p>
        </w:tc>
        <w:tc>
          <w:tcPr/>
          <w:p>
            <w:pPr>
              <w:pStyle w:val="Compact"/>
              <w:jc w:val="left"/>
            </w:pPr>
            <w:r>
              <w:t xml:space="preserve">12</w:t>
            </w:r>
          </w:p>
        </w:tc>
        <w:tc>
          <w:tcPr/>
          <w:p>
            <w:pPr>
              <w:pStyle w:val="Compact"/>
              <w:jc w:val="left"/>
            </w:pPr>
            <w:r>
              <w:t xml:space="preserve">9,500.00</w:t>
            </w:r>
          </w:p>
        </w:tc>
        <w:tc>
          <w:tcPr/>
          <w:p>
            <w:pPr>
              <w:pStyle w:val="Compact"/>
              <w:jc w:val="left"/>
            </w:pPr>
            <w:r>
              <w:t xml:space="preserve">114,000.00</w:t>
            </w:r>
          </w:p>
        </w:tc>
      </w:tr>
      <w:tr>
        <w:tc>
          <w:tcPr/>
          <w:p>
            <w:pPr>
              <w:pStyle w:val="Compact"/>
              <w:jc w:val="left"/>
            </w:pPr>
            <w:r>
              <w:t xml:space="preserve">06</w:t>
            </w:r>
          </w:p>
        </w:tc>
        <w:tc>
          <w:tcPr/>
          <w:p>
            <w:pPr>
              <w:pStyle w:val="Compact"/>
              <w:jc w:val="left"/>
            </w:pPr>
            <w:r>
              <w:t xml:space="preserve">Professional development and continuing education enrollment for the Teacher Primary (Guangzhou Municipal Education Training Center, annual package)</w:t>
            </w:r>
          </w:p>
        </w:tc>
        <w:tc>
          <w:tcPr/>
          <w:p>
            <w:pPr>
              <w:pStyle w:val="Compact"/>
              <w:jc w:val="left"/>
            </w:pPr>
            <w:r>
              <w:t xml:space="preserve">1</w:t>
            </w:r>
          </w:p>
        </w:tc>
        <w:tc>
          <w:tcPr/>
          <w:p>
            <w:pPr>
              <w:pStyle w:val="Compact"/>
              <w:jc w:val="left"/>
            </w:pPr>
            <w:r>
              <w:t xml:space="preserve">5,600.00</w:t>
            </w:r>
          </w:p>
        </w:tc>
        <w:tc>
          <w:tcPr/>
          <w:p>
            <w:pPr>
              <w:pStyle w:val="Compact"/>
              <w:jc w:val="left"/>
            </w:pPr>
            <w:r>
              <w:t xml:space="preserve">5,600.00</w:t>
            </w:r>
          </w:p>
        </w:tc>
      </w:tr>
      <w:tr>
        <w:tc>
          <w:tcPr/>
          <w:p>
            <w:pPr>
              <w:pStyle w:val="Compact"/>
              <w:jc w:val="left"/>
            </w:pPr>
            <w:r>
              <w:t xml:space="preserve">07</w:t>
            </w:r>
          </w:p>
        </w:tc>
        <w:tc>
          <w:tcPr/>
          <w:p>
            <w:pPr>
              <w:pStyle w:val="Compact"/>
              <w:jc w:val="left"/>
            </w:pPr>
            <w:r>
              <w:t xml:space="preserve">Accommodation subsidy and local housing arrangement assistance for the Teacher Primary in Guangzhou (first 6 months)</w:t>
            </w:r>
          </w:p>
        </w:tc>
        <w:tc>
          <w:tcPr/>
          <w:p>
            <w:pPr>
              <w:pStyle w:val="Compact"/>
              <w:jc w:val="left"/>
            </w:pPr>
            <w:r>
              <w:t xml:space="preserve">6</w:t>
            </w:r>
          </w:p>
        </w:tc>
        <w:tc>
          <w:tcPr/>
          <w:p>
            <w:pPr>
              <w:pStyle w:val="Compact"/>
              <w:jc w:val="left"/>
            </w:pPr>
            <w:r>
              <w:t xml:space="preserve">2,800.00</w:t>
            </w:r>
          </w:p>
        </w:tc>
        <w:tc>
          <w:tcPr/>
          <w:p>
            <w:pPr>
              <w:pStyle w:val="Compact"/>
              <w:jc w:val="left"/>
            </w:pPr>
            <w:r>
              <w:t xml:space="preserve">16,800.00</w:t>
            </w:r>
          </w:p>
        </w:tc>
      </w:tr>
      <w:tr>
        <w:tc>
          <w:tcPr/>
          <w:p>
            <w:pPr>
              <w:pStyle w:val="Compact"/>
              <w:jc w:val="left"/>
            </w:pPr>
            <w:r>
              <w:t xml:space="preserve">08</w:t>
            </w:r>
          </w:p>
        </w:tc>
        <w:tc>
          <w:tcPr/>
          <w:p>
            <w:pPr>
              <w:pStyle w:val="Compact"/>
              <w:jc w:val="left"/>
            </w:pPr>
            <w:r>
              <w:t xml:space="preserve">Comprehensive health examination and annual medical insurance enrollment for the Teacher Primary as required by Guangzhou labor regulations</w:t>
            </w:r>
          </w:p>
        </w:tc>
        <w:tc>
          <w:tcPr/>
          <w:p>
            <w:pPr>
              <w:pStyle w:val="Compact"/>
              <w:jc w:val="left"/>
            </w:pPr>
            <w:r>
              <w:t xml:space="preserve">1</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09</w:t>
            </w:r>
          </w:p>
        </w:tc>
        <w:tc>
          <w:tcPr/>
          <w:p>
            <w:pPr>
              <w:pStyle w:val="Compact"/>
              <w:jc w:val="left"/>
            </w:pPr>
            <w:r>
              <w:t xml:space="preserve">Legal contract drafting, review, and notarization for the Teacher Primary employment agreement compliant with the Labor Contract Law of the People's Republic of China</w:t>
            </w:r>
          </w:p>
        </w:tc>
        <w:tc>
          <w:tcPr/>
          <w:p>
            <w:pPr>
              <w:pStyle w:val="Compact"/>
              <w:jc w:val="left"/>
            </w:pPr>
            <w:r>
              <w:t xml:space="preserve">1</w:t>
            </w:r>
          </w:p>
        </w:tc>
        <w:tc>
          <w:tcPr/>
          <w:p>
            <w:pPr>
              <w:pStyle w:val="Compact"/>
              <w:jc w:val="left"/>
            </w:pPr>
            <w:r>
              <w:t xml:space="preserve">3,000.00</w:t>
            </w:r>
          </w:p>
        </w:tc>
        <w:tc>
          <w:tcPr/>
          <w:p>
            <w:pPr>
              <w:pStyle w:val="Compact"/>
              <w:jc w:val="left"/>
            </w:pPr>
            <w:r>
              <w:t xml:space="preserve">3,000.00</w:t>
            </w:r>
          </w:p>
        </w:tc>
      </w:tr>
      <w:tr>
        <w:tc>
          <w:tcPr/>
          <w:p>
            <w:pPr>
              <w:pStyle w:val="Compact"/>
              <w:jc w:val="left"/>
            </w:pPr>
            <w:r>
              <w:t xml:space="preserve">10</w:t>
            </w:r>
          </w:p>
        </w:tc>
        <w:tc>
          <w:tcPr/>
          <w:p>
            <w:pPr>
              <w:pStyle w:val="Compact"/>
              <w:jc w:val="left"/>
            </w:pPr>
            <w:r>
              <w:t xml:space="preserve">Contingency and administrative overhead (estimated at 5% of subtotal)</w:t>
            </w:r>
          </w:p>
        </w:tc>
        <w:tc>
          <w:tcPr/>
          <w:p>
            <w:pPr>
              <w:pStyle w:val="Compact"/>
              <w:jc w:val="left"/>
            </w:pPr>
            <w:r>
              <w:t xml:space="preserve">1</w:t>
            </w:r>
          </w:p>
        </w:tc>
        <w:tc>
          <w:tcPr/>
          <w:p>
            <w:pPr>
              <w:pStyle w:val="Compact"/>
              <w:jc w:val="left"/>
            </w:pPr>
            <w:r>
              <w:t xml:space="preserve">7,780.00</w:t>
            </w:r>
          </w:p>
        </w:tc>
        <w:tc>
          <w:tcPr/>
          <w:p>
            <w:pPr>
              <w:pStyle w:val="Compact"/>
              <w:jc w:val="left"/>
            </w:pPr>
            <w:r>
              <w:t xml:space="preserve">7,780.00</w:t>
            </w:r>
          </w:p>
        </w:tc>
      </w:tr>
      <w:tr>
        <w:tc>
          <w:tcPr>
            <w:gridSpan w:val="4"/>
          </w:tcPr>
          <w:p>
            <w:pPr>
              <w:pStyle w:val="Compact"/>
              <w:jc w:val="left"/>
            </w:pPr>
            <w:r>
              <w:t xml:space="preserve">GRAND TOTAL (CNY)</w:t>
            </w:r>
          </w:p>
        </w:tc>
        <w:tc>
          <w:tcPr/>
          <w:p>
            <w:pPr>
              <w:pStyle w:val="Compact"/>
              <w:jc w:val="left"/>
            </w:pPr>
            <w:r>
              <w:t xml:space="preserve">178,080.00</w:t>
            </w:r>
          </w:p>
        </w:tc>
      </w:tr>
      <w:tr>
        <w:tc>
          <w:tcPr>
            <w:gridSpan w:val="4"/>
          </w:tcPr>
          <w:p>
            <w:pPr>
              <w:pStyle w:val="Compact"/>
              <w:jc w:val="left"/>
            </w:pPr>
            <w:r>
              <w:t xml:space="preserve">GRAND TOTAL (USD, approximate at 7.25 CNY/USD)</w:t>
            </w:r>
          </w:p>
        </w:tc>
        <w:tc>
          <w:tcPr/>
          <w:p>
            <w:pPr>
              <w:pStyle w:val="Compact"/>
              <w:jc w:val="left"/>
            </w:pPr>
            <w:r>
              <w:t xml:space="preserve">24,562.76</w:t>
            </w:r>
          </w:p>
        </w:tc>
      </w:tr>
    </w:tbl>
    <w:bookmarkEnd w:id="24"/>
    <w:bookmarkStart w:id="25" w:name="X985eb999f0cfcda5f1af1a675bf0b7c2e0a6c64"/>
    <w:p>
      <w:pPr>
        <w:pStyle w:val="Heading3"/>
      </w:pPr>
      <w:r>
        <w:t xml:space="preserve">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Any acceptance beyond the validity period of 15 July 2025 will require a revised quotation.</w:t>
      </w:r>
    </w:p>
    <w:p>
      <w:pPr>
        <w:numPr>
          <w:ilvl w:val="0"/>
          <w:numId w:val="1001"/>
        </w:numPr>
        <w:pStyle w:val="Compact"/>
      </w:pPr>
      <w:r>
        <w:t xml:space="preserve">All prices are quoted in Chinese Yuan (CNY) and are inclusive of applicable Value Added Tax (VAT) at the prevailing rate in</w:t>
      </w:r>
      <w:r>
        <w:t xml:space="preserve"> </w:t>
      </w:r>
      <w:r>
        <w:t xml:space="preserve">China Guangzhou</w:t>
      </w:r>
      <w:r>
        <w:t xml:space="preserve">.</w:t>
      </w:r>
    </w:p>
    <w:p>
      <w:pPr>
        <w:numPr>
          <w:ilvl w:val="0"/>
          <w:numId w:val="1001"/>
        </w:numPr>
        <w:pStyle w:val="Compact"/>
      </w:pPr>
      <w:r>
        <w:t xml:space="preserve">Payment terms: 40% upon signed acceptance of this Quotation Estimate, 40% upon successful placement and first-day attendance of the</w:t>
      </w:r>
      <w:r>
        <w:t xml:space="preserve"> </w:t>
      </w:r>
      <w:r>
        <w:t xml:space="preserve">Teacher Primary</w:t>
      </w:r>
      <w:r>
        <w:t xml:space="preserve"> </w:t>
      </w:r>
      <w:r>
        <w:t xml:space="preserve">candidate, and 20% upon completion of the first full academic term.</w:t>
      </w:r>
    </w:p>
    <w:p>
      <w:pPr>
        <w:numPr>
          <w:ilvl w:val="0"/>
          <w:numId w:val="1001"/>
        </w:numPr>
        <w:pStyle w:val="Compact"/>
      </w:pPr>
      <w:r>
        <w:t xml:space="preserve">The</w:t>
      </w:r>
      <w:r>
        <w:t xml:space="preserve"> </w:t>
      </w:r>
      <w:r>
        <w:t xml:space="preserve">Teacher Primary</w:t>
      </w:r>
      <w:r>
        <w:t xml:space="preserve"> </w:t>
      </w:r>
      <w:r>
        <w:t xml:space="preserve">candidate's employment contract shall be governed by the Labor Contract Law of the People's Republic of China and all applicable regulations of the Guangzhou Municipal Education Bureau.</w:t>
      </w:r>
    </w:p>
    <w:p>
      <w:pPr>
        <w:numPr>
          <w:ilvl w:val="0"/>
          <w:numId w:val="1001"/>
        </w:numPr>
        <w:pStyle w:val="Compact"/>
      </w:pPr>
      <w:r>
        <w:t xml:space="preserve">Should the</w:t>
      </w:r>
      <w:r>
        <w:t xml:space="preserve"> </w:t>
      </w:r>
      <w:r>
        <w:t xml:space="preserve">Teacher Primary</w:t>
      </w:r>
      <w:r>
        <w:t xml:space="preserve"> </w:t>
      </w:r>
      <w:r>
        <w:t xml:space="preserve">candidate fail to meet the school's final assessment within the first 90-day probationary period, this Quotation Estimate includes one (1) free replacement candidate at no additional cost.</w:t>
      </w:r>
    </w:p>
    <w:p>
      <w:pPr>
        <w:numPr>
          <w:ilvl w:val="0"/>
          <w:numId w:val="1001"/>
        </w:numPr>
        <w:pStyle w:val="Compact"/>
      </w:pPr>
      <w:r>
        <w:t xml:space="preserve">All personal data collected during the recruitment process for the</w:t>
      </w:r>
      <w:r>
        <w:t xml:space="preserve"> </w:t>
      </w:r>
      <w:r>
        <w:t xml:space="preserve">Teacher Primary</w:t>
      </w:r>
      <w:r>
        <w:t xml:space="preserve"> </w:t>
      </w:r>
      <w:r>
        <w:t xml:space="preserve">position shall be handled in strict compliance with the Personal Information Protection Law of the People's Republic of China.</w:t>
      </w:r>
    </w:p>
    <w:p>
      <w:pPr>
        <w:numPr>
          <w:ilvl w:val="0"/>
          <w:numId w:val="1001"/>
        </w:numPr>
        <w:pStyle w:val="Compact"/>
      </w:pPr>
      <w:r>
        <w:t xml:space="preserve">This Quotation Estimate does not constitute a binding employment contract. A separate, formal employment agreement for the</w:t>
      </w:r>
      <w:r>
        <w:t xml:space="preserve"> </w:t>
      </w:r>
      <w:r>
        <w:t xml:space="preserve">Teacher Primary</w:t>
      </w:r>
      <w:r>
        <w:t xml:space="preserve"> </w:t>
      </w:r>
      <w:r>
        <w:t xml:space="preserve">position will be executed upon successful completion of all recruitment and compliance steps.</w:t>
      </w:r>
    </w:p>
    <w:p>
      <w:pPr>
        <w:numPr>
          <w:ilvl w:val="0"/>
          <w:numId w:val="1001"/>
        </w:numPr>
        <w:pStyle w:val="Compact"/>
      </w:pPr>
      <w:r>
        <w:t xml:space="preserve">Any disputes arising from this Quotation Estimate shall be resolved through arbitration at the Guangzhou Arbitration Commission in accordance with its rules of procedure.</w:t>
      </w:r>
    </w:p>
    <w:bookmarkEnd w:id="25"/>
    <w:p>
      <w:pPr>
        <w:pStyle w:val="FirstParagraph"/>
      </w:pPr>
      <w:r>
        <w:rPr>
          <w:bCs/>
          <w:b/>
        </w:rPr>
        <w:t xml:space="preserve">Note:</w:t>
      </w:r>
      <w:r>
        <w:t xml:space="preserve"> </w:t>
      </w:r>
      <w:r>
        <w:t xml:space="preserve">This Quotation Estimate is specifically tailored for the</w:t>
      </w:r>
      <w:r>
        <w:t xml:space="preserve"> </w:t>
      </w:r>
      <w:r>
        <w:t xml:space="preserve">Teacher Primary</w:t>
      </w:r>
      <w:r>
        <w:t xml:space="preserve"> </w:t>
      </w:r>
      <w:r>
        <w:t xml:space="preserve">role within the public primary education system of</w:t>
      </w:r>
      <w:r>
        <w:t xml:space="preserve"> </w:t>
      </w:r>
      <w:r>
        <w:t xml:space="preserve">China Guangzhou</w:t>
      </w:r>
      <w:r>
        <w:t xml:space="preserve">. All regulatory references, fee structures, and compliance requirements reflect the current policies of the Guangzhou Municipal Education Bureau as of June 2025. The client is advised to confirm any updates to municipal education regulations prior to final acceptance.</w:t>
      </w:r>
    </w:p>
    <w:bookmarkStart w:id="26" w:name="acceptance-and-authorization"/>
    <w:p>
      <w:pPr>
        <w:pStyle w:val="Heading3"/>
      </w:pPr>
      <w:r>
        <w:t xml:space="preserve">Acceptance and Authorization</w:t>
      </w:r>
    </w:p>
    <w:p>
      <w:pPr>
        <w:pStyle w:val="FirstParagraph"/>
      </w:pPr>
      <w:r>
        <w:rPr>
          <w:bCs/>
          <w:b/>
        </w:rPr>
        <w:t xml:space="preserve">For and on behalf of Guangzhou No. 12 Primary School:</w:t>
      </w:r>
    </w:p>
    <w:p>
      <w:pPr>
        <w:pStyle w:val="BodyText"/>
      </w:pPr>
      <w:r>
        <w:t xml:space="preserve">Name: ______________________________</w:t>
      </w:r>
    </w:p>
    <w:p>
      <w:pPr>
        <w:pStyle w:val="BodyText"/>
      </w:pPr>
      <w:r>
        <w:t xml:space="preserve">Title: ______________________________</w:t>
      </w:r>
    </w:p>
    <w:p>
      <w:pPr>
        <w:pStyle w:val="BodyText"/>
      </w:pPr>
      <w:r>
        <w:t xml:space="preserve">Signature: ______________________________</w:t>
      </w:r>
    </w:p>
    <w:p>
      <w:pPr>
        <w:pStyle w:val="BodyText"/>
      </w:pPr>
      <w:r>
        <w:t xml:space="preserve">Date: ______________________________</w:t>
      </w:r>
    </w:p>
    <w:p>
      <w:pPr>
        <w:pStyle w:val="BodyText"/>
      </w:pPr>
      <w:r>
        <w:t xml:space="preserve">Official Seal: ______________________________</w:t>
      </w:r>
    </w:p>
    <w:p>
      <w:pPr>
        <w:pStyle w:val="BodyText"/>
      </w:pPr>
      <w:r>
        <w:rPr>
          <w:bCs/>
          <w:b/>
        </w:rPr>
        <w:t xml:space="preserve">For and on behalf of Guangzhou International Education Services Co., Ltd.:</w:t>
      </w:r>
    </w:p>
    <w:p>
      <w:pPr>
        <w:pStyle w:val="BodyText"/>
      </w:pPr>
      <w:r>
        <w:t xml:space="preserve">Name: Lin Xiaofeng</w:t>
      </w:r>
    </w:p>
    <w:p>
      <w:pPr>
        <w:pStyle w:val="BodyText"/>
      </w:pPr>
      <w:r>
        <w:t xml:space="preserve">Title: Senior Account Manager</w:t>
      </w:r>
    </w:p>
    <w:p>
      <w:pPr>
        <w:pStyle w:val="BodyText"/>
      </w:pPr>
      <w:r>
        <w:t xml:space="preserve">Signature: ______________________________</w:t>
      </w:r>
    </w:p>
    <w:p>
      <w:pPr>
        <w:pStyle w:val="BodyText"/>
      </w:pPr>
      <w:r>
        <w:t xml:space="preserve">Date: ______________________________</w:t>
      </w:r>
    </w:p>
    <w:p>
      <w:pPr>
        <w:pStyle w:val="BodyText"/>
      </w:pPr>
      <w:r>
        <w:t xml:space="preserve">Official Seal: ______________________________</w:t>
      </w:r>
    </w:p>
    <w:bookmarkEnd w:id="26"/>
    <w:p>
      <w:pPr>
        <w:pStyle w:val="BodyText"/>
      </w:pPr>
      <w:r>
        <w:t xml:space="preserve">Guangzhou International Education Services Co., Ltd. | No. 88 Tianhe Road, Tianhe District, Guangzhou, Guangdong, China 510630</w:t>
      </w:r>
    </w:p>
    <w:p>
      <w:pPr>
        <w:pStyle w:val="BodyText"/>
      </w:pPr>
      <w:r>
        <w:t xml:space="preserve">This Quotation Estimate (Document No. QE-GZ-2025-00472) is the property of Guangzhou International Education Services Co., Ltd. and is issued exclusively for the</w:t>
      </w:r>
      <w:r>
        <w:t xml:space="preserve"> </w:t>
      </w:r>
      <w:r>
        <w:t xml:space="preserve">Teacher Primary</w:t>
      </w:r>
      <w:r>
        <w:t xml:space="preserve"> </w:t>
      </w:r>
      <w:r>
        <w:t xml:space="preserve">placement project in</w:t>
      </w:r>
      <w:r>
        <w:t xml:space="preserve"> </w:t>
      </w:r>
      <w:r>
        <w:t xml:space="preserve">China Guangzhou</w:t>
      </w:r>
      <w:r>
        <w:t xml:space="preserve">. Unauthorized reproduction or distribution is prohibited.</w:t>
      </w:r>
    </w:p>
    <w:p>
      <w:pPr>
        <w:pStyle w:val="BodyText"/>
      </w:pPr>
      <w:r>
        <w:t xml:space="preserve">Page 1 of 1 | Generated: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Teacher Primary - China Guangzhou</dc:title>
  <dc:creator/>
  <dc:language>en</dc:language>
  <cp:keywords/>
  <dcterms:created xsi:type="dcterms:W3CDTF">2026-10-10T04:40:39Z</dcterms:created>
  <dcterms:modified xsi:type="dcterms:W3CDTF">2026-10-10T04:40:39Z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