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Educational Services – Teacher Primary Engagement</w:t>
      </w:r>
    </w:p>
    <w:p>
      <w:pPr>
        <w:pStyle w:val="BodyText"/>
      </w:pPr>
      <w:r>
        <w:t xml:space="preserve">Alexandria, Egypt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QTE-ALX-2025-0047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Prepared By:</w:t>
            </w:r>
          </w:p>
        </w:tc>
        <w:tc>
          <w:tcPr/>
          <w:p>
            <w:pPr>
              <w:pStyle w:val="Compact"/>
              <w:jc w:val="left"/>
            </w:pPr>
            <w:r>
              <w:t xml:space="preserve">Alexandria Educational Services Co. (AESC), 42 Corniche El-Nil Street, Smouha District, Alexandria, Egypt</w:t>
            </w:r>
          </w:p>
        </w:tc>
      </w:tr>
      <w:tr>
        <w:tc>
          <w:tcPr/>
          <w:p>
            <w:pPr>
              <w:pStyle w:val="Compact"/>
              <w:jc w:val="left"/>
            </w:pPr>
            <w:r>
              <w:t xml:space="preserve">Prepared For:</w:t>
            </w:r>
          </w:p>
        </w:tc>
        <w:tc>
          <w:tcPr/>
          <w:p>
            <w:pPr>
              <w:pStyle w:val="Compact"/>
              <w:jc w:val="left"/>
            </w:pPr>
            <w:r>
              <w:t xml:space="preserve">Al-Nour Private Primary School, 18 El-Montazah Road, Montazah District, Alexandria, Egypt</w:t>
            </w:r>
          </w:p>
        </w:tc>
      </w:tr>
      <w:tr>
        <w:tc>
          <w:tcPr/>
          <w:p>
            <w:pPr>
              <w:pStyle w:val="Compact"/>
              <w:jc w:val="left"/>
            </w:pPr>
            <w:r>
              <w:t xml:space="preserve">Contact Person:</w:t>
            </w:r>
          </w:p>
        </w:tc>
        <w:tc>
          <w:tcPr/>
          <w:p>
            <w:pPr>
              <w:pStyle w:val="Compact"/>
              <w:jc w:val="left"/>
            </w:pPr>
            <w:r>
              <w:t xml:space="preserve">Dr. Mahmoud El-Sayed, Principal – Al-Nour Private Primary School</w:t>
            </w:r>
          </w:p>
        </w:tc>
      </w:tr>
      <w:tr>
        <w:tc>
          <w:tcPr/>
          <w:p>
            <w:pPr>
              <w:pStyle w:val="Compact"/>
              <w:jc w:val="left"/>
            </w:pPr>
            <w:r>
              <w:t xml:space="preserve">Subject:</w:t>
            </w:r>
          </w:p>
        </w:tc>
        <w:tc>
          <w:tcPr/>
          <w:p>
            <w:pPr>
              <w:pStyle w:val="Compact"/>
              <w:jc w:val="left"/>
            </w:pPr>
            <w:r>
              <w:t xml:space="preserve">Quotation Estimate for the Recruitment, Placement, and Annual Engagement of a</w:t>
            </w:r>
            <w:r>
              <w:t xml:space="preserve"> </w:t>
            </w:r>
            <w:r>
              <w:t xml:space="preserve">Teacher Primary</w:t>
            </w:r>
            <w:r>
              <w:t xml:space="preserve"> </w:t>
            </w:r>
            <w:r>
              <w:t xml:space="preserve">Specialist in Alexandria, Egypt</w:t>
            </w:r>
          </w:p>
        </w:tc>
      </w:tr>
    </w:tbl>
    <w:bookmarkStart w:id="21" w:name="scope-of-services"/>
    <w:p>
      <w:pPr>
        <w:pStyle w:val="Heading2"/>
      </w:pPr>
      <w:r>
        <w:t xml:space="preserve">1. Scope of Services</w:t>
      </w:r>
    </w:p>
    <w:p>
      <w:pPr>
        <w:pStyle w:val="FirstParagraph"/>
      </w:pPr>
      <w:r>
        <w:t xml:space="preserve">This</w:t>
      </w:r>
      <w:r>
        <w:t xml:space="preserve"> </w:t>
      </w:r>
      <w:r>
        <w:t xml:space="preserve">Quotation Estimate</w:t>
      </w:r>
      <w:r>
        <w:t xml:space="preserve"> </w:t>
      </w:r>
      <w:r>
        <w:t xml:space="preserve">is issued by Alexandria Educational Services Co. (AESC) in response to the formal request submitted by Al-Nour Private Primary School for the professional recruitment, vetting, placement, and ongoing annual engagement of a qualified</w:t>
      </w:r>
      <w:r>
        <w:t xml:space="preserve"> </w:t>
      </w:r>
      <w:r>
        <w:t xml:space="preserve">Teacher Primary</w:t>
      </w:r>
      <w:r>
        <w:t xml:space="preserve"> </w:t>
      </w:r>
      <w:r>
        <w:t xml:space="preserve">to serve within the school's academic faculty during the 2025/2026 academic year. The</w:t>
      </w:r>
      <w:r>
        <w:t xml:space="preserve"> </w:t>
      </w:r>
      <w:r>
        <w:t xml:space="preserve">Teacher Primary</w:t>
      </w:r>
      <w:r>
        <w:t xml:space="preserve"> </w:t>
      </w:r>
      <w:r>
        <w:t xml:space="preserve">candidate will be responsible for delivering instruction in core subjects including Arabic Language, Mathematics, Science, and Social Studies to students in Grades 1 through 6, in full compliance with the Egyptian Ministry of Education and Technical Education curriculum standards as applied in the Alexandria Governorate.</w:t>
      </w:r>
    </w:p>
    <w:p>
      <w:pPr>
        <w:pStyle w:val="BodyText"/>
      </w:pPr>
      <w:r>
        <w:t xml:space="preserve">The services outlined in this</w:t>
      </w:r>
      <w:r>
        <w:t xml:space="preserve"> </w:t>
      </w:r>
      <w:r>
        <w:t xml:space="preserve">Quotation Estimate</w:t>
      </w:r>
      <w:r>
        <w:t xml:space="preserve"> </w:t>
      </w:r>
      <w:r>
        <w:t xml:space="preserve">encompass the complete lifecycle of the</w:t>
      </w:r>
      <w:r>
        <w:t xml:space="preserve"> </w:t>
      </w:r>
      <w:r>
        <w:t xml:space="preserve">Teacher Primary</w:t>
      </w:r>
      <w:r>
        <w:t xml:space="preserve"> </w:t>
      </w:r>
      <w:r>
        <w:t xml:space="preserve">engagement, from initial candidate sourcing and background verification in</w:t>
      </w:r>
      <w:r>
        <w:t xml:space="preserve"> </w:t>
      </w:r>
      <w:r>
        <w:t xml:space="preserve">Egypt Alexandria</w:t>
      </w:r>
      <w:r>
        <w:t xml:space="preserve"> </w:t>
      </w:r>
      <w:r>
        <w:t xml:space="preserve">through to the conclusion of the academic year, including mid-year performance evaluation and end-of-year reporting.</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Recruitment and candidate sourcing for a certified</w:t>
            </w:r>
            <w:r>
              <w:t xml:space="preserve"> </w:t>
            </w:r>
            <w:r>
              <w:t xml:space="preserve">Teacher Primary</w:t>
            </w:r>
            <w:r>
              <w:t xml:space="preserve"> </w:t>
            </w:r>
            <w:r>
              <w:t xml:space="preserve">(B.Ed. or equivalent, minimum 3 years experience in Alexandria public or private primary schools)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Background verification, credential authentication, and psychological assessment of the</w:t>
            </w:r>
            <w:r>
              <w:t xml:space="preserve"> </w:t>
            </w:r>
            <w:r>
              <w:t xml:space="preserve">Teacher Primary</w:t>
            </w:r>
            <w:r>
              <w:t xml:space="preserve"> </w:t>
            </w:r>
            <w:r>
              <w:t xml:space="preserve">candidate conducted in Alexandria, Egypt</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Annual salary and statutory benefits for the</w:t>
            </w:r>
            <w:r>
              <w:t xml:space="preserve"> </w:t>
            </w:r>
            <w:r>
              <w:t xml:space="preserve">Teacher Primary</w:t>
            </w:r>
            <w:r>
              <w:t xml:space="preserve"> </w:t>
            </w:r>
            <w:r>
              <w:t xml:space="preserve">(10 months academic year, inclusive of social insurance contributions as mandated by Egyptian labor law)</w:t>
            </w:r>
          </w:p>
        </w:tc>
        <w:tc>
          <w:tcPr/>
          <w:p>
            <w:pPr>
              <w:pStyle w:val="Compact"/>
              <w:jc w:val="left"/>
            </w:pPr>
            <w:r>
              <w:t xml:space="preserve">Month</w:t>
            </w:r>
          </w:p>
        </w:tc>
        <w:tc>
          <w:tcPr/>
          <w:p>
            <w:pPr>
              <w:pStyle w:val="Compact"/>
              <w:jc w:val="left"/>
            </w:pPr>
            <w:r>
              <w:t xml:space="preserve">10</w:t>
            </w:r>
          </w:p>
        </w:tc>
        <w:tc>
          <w:tcPr/>
          <w:p>
            <w:pPr>
              <w:pStyle w:val="Compact"/>
              <w:jc w:val="left"/>
            </w:pPr>
            <w:r>
              <w:t xml:space="preserve">18,000.00</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Professional development and in-service training for the</w:t>
            </w:r>
            <w:r>
              <w:t xml:space="preserve"> </w:t>
            </w:r>
            <w:r>
              <w:t xml:space="preserve">Teacher Primary</w:t>
            </w:r>
            <w:r>
              <w:t xml:space="preserve"> </w:t>
            </w:r>
            <w:r>
              <w:t xml:space="preserve">(two workshops per term on modern pedagogical methods, aligned with Alexandria Governorate Education Directorate guidelines)</w:t>
            </w:r>
          </w:p>
        </w:tc>
        <w:tc>
          <w:tcPr/>
          <w:p>
            <w:pPr>
              <w:pStyle w:val="Compact"/>
              <w:jc w:val="left"/>
            </w:pPr>
            <w:r>
              <w:t xml:space="preserve">Workshop</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Mid-year performance evaluation and end-of-year academic report for the</w:t>
            </w:r>
            <w:r>
              <w:t xml:space="preserve"> </w:t>
            </w:r>
            <w:r>
              <w:t xml:space="preserve">Teacher Primary</w:t>
            </w:r>
            <w:r>
              <w:t xml:space="preserve">, prepared by AESC's educational quality assurance team based in Alexandria</w:t>
            </w:r>
          </w:p>
        </w:tc>
        <w:tc>
          <w:tcPr/>
          <w:p>
            <w:pPr>
              <w:pStyle w:val="Compact"/>
              <w:jc w:val="left"/>
            </w:pPr>
            <w:r>
              <w:t xml:space="preserve">Report</w:t>
            </w:r>
          </w:p>
        </w:tc>
        <w:tc>
          <w:tcPr/>
          <w:p>
            <w:pPr>
              <w:pStyle w:val="Compact"/>
              <w:jc w:val="left"/>
            </w:pPr>
            <w:r>
              <w:t xml:space="preserve">2</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06</w:t>
            </w:r>
          </w:p>
        </w:tc>
        <w:tc>
          <w:tcPr/>
          <w:p>
            <w:pPr>
              <w:pStyle w:val="Compact"/>
              <w:jc w:val="left"/>
            </w:pPr>
            <w:r>
              <w:t xml:space="preserve">Administrative support, contract management, and regulatory compliance filing with the Alexandria Governorate Education Authority for the</w:t>
            </w:r>
            <w:r>
              <w:t xml:space="preserve"> </w:t>
            </w:r>
            <w:r>
              <w:t xml:space="preserve">Teacher Primary</w:t>
            </w:r>
            <w:r>
              <w:t xml:space="preserve"> </w:t>
            </w:r>
            <w:r>
              <w:t xml:space="preserve">engagement</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07</w:t>
            </w:r>
          </w:p>
        </w:tc>
        <w:tc>
          <w:tcPr/>
          <w:p>
            <w:pPr>
              <w:pStyle w:val="Compact"/>
              <w:jc w:val="left"/>
            </w:pPr>
            <w:r>
              <w:t xml:space="preserve">Contingency and replacement guarantee (in the event the</w:t>
            </w:r>
            <w:r>
              <w:t xml:space="preserve"> </w:t>
            </w:r>
            <w:r>
              <w:t xml:space="preserve">Teacher Primary</w:t>
            </w:r>
            <w:r>
              <w:t xml:space="preserve"> </w:t>
            </w:r>
            <w:r>
              <w:t xml:space="preserve">must be replaced within the first 60 days, AESC shall provide a substitute at no additional cost)</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left"/>
            </w:pPr>
            <w:r>
              <w:t xml:space="preserve">Subtotal (EGP)</w:t>
            </w:r>
          </w:p>
        </w:tc>
        <w:tc>
          <w:tcPr/>
          <w:p>
            <w:pPr>
              <w:pStyle w:val="Compact"/>
              <w:jc w:val="left"/>
            </w:pPr>
            <w:r>
              <w:t xml:space="preserve">227,600.00</w:t>
            </w:r>
          </w:p>
        </w:tc>
      </w:tr>
      <w:tr>
        <w:tc>
          <w:tcPr>
            <w:gridSpan w:val="5"/>
          </w:tcPr>
          <w:p>
            <w:pPr>
              <w:pStyle w:val="Compact"/>
              <w:jc w:val="left"/>
            </w:pPr>
            <w:r>
              <w:t xml:space="preserve">VAT (14% – Egyptian Value Added Tax)</w:t>
            </w:r>
          </w:p>
        </w:tc>
        <w:tc>
          <w:tcPr/>
          <w:p>
            <w:pPr>
              <w:pStyle w:val="Compact"/>
              <w:jc w:val="left"/>
            </w:pPr>
            <w:r>
              <w:t xml:space="preserve">31,864.00</w:t>
            </w:r>
          </w:p>
        </w:tc>
      </w:tr>
      <w:tr>
        <w:tc>
          <w:tcPr>
            <w:gridSpan w:val="5"/>
          </w:tcPr>
          <w:p>
            <w:pPr>
              <w:pStyle w:val="Compact"/>
              <w:jc w:val="left"/>
            </w:pPr>
            <w:r>
              <w:t xml:space="preserve">GRAND TOTAL (EGP)</w:t>
            </w:r>
          </w:p>
        </w:tc>
        <w:tc>
          <w:tcPr/>
          <w:p>
            <w:pPr>
              <w:pStyle w:val="Compact"/>
              <w:jc w:val="left"/>
            </w:pPr>
            <w:r>
              <w:t xml:space="preserve">259,464.00</w:t>
            </w:r>
          </w:p>
        </w:tc>
      </w:tr>
    </w:tbl>
    <w:bookmarkEnd w:id="22"/>
    <w:bookmarkStart w:id="23" w:name="payment-terms"/>
    <w:p>
      <w:pPr>
        <w:pStyle w:val="Heading2"/>
      </w:pPr>
      <w:r>
        <w:t xml:space="preserve">3. Payment Terms</w:t>
      </w:r>
    </w:p>
    <w:p>
      <w:pPr>
        <w:pStyle w:val="FirstParagraph"/>
      </w:pPr>
      <w:r>
        <w:t xml:space="preserve">Payment for this</w:t>
      </w:r>
      <w:r>
        <w:t xml:space="preserve"> </w:t>
      </w:r>
      <w:r>
        <w:t xml:space="preserve">Quotation Estimate</w:t>
      </w:r>
      <w:r>
        <w:t xml:space="preserve"> </w:t>
      </w:r>
      <w:r>
        <w:t xml:space="preserve">shall be structured as follows: a non-refundable deposit of 20% (EGP 51,892.80) due upon acceptance of this quotation; 40% (EGP 103,785.60) payable within 15 business days of the</w:t>
      </w:r>
      <w:r>
        <w:t xml:space="preserve"> </w:t>
      </w:r>
      <w:r>
        <w:t xml:space="preserve">Teacher Primary</w:t>
      </w:r>
      <w:r>
        <w:t xml:space="preserve">'s confirmed start date; and the remaining 40% (EGP 103,785.60) payable in two equal installments at the midpoint and conclusion of the academic year. All payments shall be made via bank transfer to AESC's designated account at the National Bank of Egypt, Alexandria Branch.</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AESC reserves the right to revise pricing due to market fluctuations in the</w:t>
      </w:r>
      <w:r>
        <w:t xml:space="preserve"> </w:t>
      </w:r>
      <w:r>
        <w:t xml:space="preserve">Teacher Primary</w:t>
      </w:r>
      <w:r>
        <w:t xml:space="preserve"> </w:t>
      </w:r>
      <w:r>
        <w:t xml:space="preserve">recruitment sector in</w:t>
      </w:r>
      <w:r>
        <w:t xml:space="preserve"> </w:t>
      </w:r>
      <w:r>
        <w:t xml:space="preserve">Egypt Alexandria</w:t>
      </w:r>
      <w:r>
        <w:t xml:space="preserve">.</w:t>
      </w:r>
    </w:p>
    <w:p>
      <w:pPr>
        <w:numPr>
          <w:ilvl w:val="0"/>
          <w:numId w:val="1001"/>
        </w:numPr>
        <w:pStyle w:val="Compact"/>
      </w:pPr>
      <w:r>
        <w:t xml:space="preserve">The</w:t>
      </w:r>
      <w:r>
        <w:t xml:space="preserve"> </w:t>
      </w:r>
      <w:r>
        <w:t xml:space="preserve">Teacher Primary</w:t>
      </w:r>
      <w:r>
        <w:t xml:space="preserve"> </w:t>
      </w:r>
      <w:r>
        <w:t xml:space="preserve">shall be engaged under a fixed-term contract for one (1) academic year (October 2025 through July 2026), renewable by mutual written agreement.</w:t>
      </w:r>
    </w:p>
    <w:p>
      <w:pPr>
        <w:numPr>
          <w:ilvl w:val="0"/>
          <w:numId w:val="1001"/>
        </w:numPr>
        <w:pStyle w:val="Compact"/>
      </w:pPr>
      <w:r>
        <w:t xml:space="preserve">All services shall be performed in accordance with the laws of the Arab Republic of Egypt, the regulations of the Alexandria Governorate Education Directorate, and the standards set forth by the Egyptian Ministry of Education and Technical Education.</w:t>
      </w:r>
    </w:p>
    <w:p>
      <w:pPr>
        <w:numPr>
          <w:ilvl w:val="0"/>
          <w:numId w:val="1001"/>
        </w:numPr>
        <w:pStyle w:val="Compact"/>
      </w:pPr>
      <w:r>
        <w:t xml:space="preserve">AESC shall maintain full confidentiality regarding the identity and personal data of the</w:t>
      </w:r>
      <w:r>
        <w:t xml:space="preserve"> </w:t>
      </w:r>
      <w:r>
        <w:t xml:space="preserve">Teacher Primary</w:t>
      </w:r>
      <w:r>
        <w:t xml:space="preserve"> </w:t>
      </w:r>
      <w:r>
        <w:t xml:space="preserve">candidate in compliance with Egyptian data protection regulations.</w:t>
      </w:r>
    </w:p>
    <w:p>
      <w:pPr>
        <w:numPr>
          <w:ilvl w:val="0"/>
          <w:numId w:val="1001"/>
        </w:numPr>
        <w:pStyle w:val="Compact"/>
      </w:pPr>
      <w:r>
        <w:t xml:space="preserve">Any disputes arising from this</w:t>
      </w:r>
      <w:r>
        <w:t xml:space="preserve"> </w:t>
      </w:r>
      <w:r>
        <w:t xml:space="preserve">Quotation Estimate</w:t>
      </w:r>
      <w:r>
        <w:t xml:space="preserve"> </w:t>
      </w:r>
      <w:r>
        <w:t xml:space="preserve">or the subsequent engagement of the</w:t>
      </w:r>
      <w:r>
        <w:t xml:space="preserve"> </w:t>
      </w:r>
      <w:r>
        <w:t xml:space="preserve">Teacher Primary</w:t>
      </w:r>
      <w:r>
        <w:t xml:space="preserve"> </w:t>
      </w:r>
      <w:r>
        <w:t xml:space="preserve">shall be resolved through amicable negotiation, failing which they shall be submitted to the competent courts in Alexandria, Egypt.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bookmarkEnd w:id="24"/>
    <w:bookmarkStart w:id="25" w:name="acceptance-and-authorization"/>
    <w:p>
      <w:pPr>
        <w:pStyle w:val="Heading2"/>
      </w:pPr>
      <w:r>
        <w:t xml:space="preserve">5. Acceptance and Authorization</w:t>
      </w:r>
    </w:p>
    <w:p>
      <w:pPr>
        <w:pStyle w:val="FirstParagraph"/>
      </w:pPr>
      <w:r>
        <w:t xml:space="preserve">By signing below, the undersigned parties acknowledge that they have read, understood, and agree to all terms, conditions, and cost figures set forth in this</w:t>
      </w:r>
      <w:r>
        <w:t xml:space="preserve"> </w:t>
      </w:r>
      <w:r>
        <w:t xml:space="preserve">Quotation Estimate</w:t>
      </w:r>
      <w:r>
        <w:t xml:space="preserve"> </w:t>
      </w:r>
      <w:r>
        <w:t xml:space="preserve">for the</w:t>
      </w:r>
      <w:r>
        <w:t xml:space="preserve"> </w:t>
      </w:r>
      <w:r>
        <w:t xml:space="preserve">Teacher Primary</w:t>
      </w:r>
      <w:r>
        <w:t xml:space="preserve"> </w:t>
      </w:r>
      <w:r>
        <w:t xml:space="preserve">engagement in</w:t>
      </w:r>
      <w:r>
        <w:t xml:space="preserve"> </w:t>
      </w:r>
      <w:r>
        <w:t xml:space="preserve">Egypt Alexandria</w:t>
      </w:r>
      <w:r>
        <w:t xml:space="preserve">.</w:t>
      </w:r>
    </w:p>
    <w:p>
      <w:pPr>
        <w:pStyle w:val="BodyText"/>
      </w:pPr>
      <w:r>
        <w:rPr>
          <w:bCs/>
          <w:b/>
        </w:rPr>
        <w:t xml:space="preserve">For and on behalf of:</w:t>
      </w:r>
      <w:r>
        <w:br/>
      </w:r>
      <w:r>
        <w:t xml:space="preserve">Alexandria Educational Services Co. (AESC)</w:t>
      </w:r>
    </w:p>
    <w:p>
      <w:pPr>
        <w:pStyle w:val="BodyText"/>
      </w:pPr>
      <w:r>
        <w:t xml:space="preserve">Name: Eng. Sarah El-Halaby</w:t>
      </w:r>
      <w:r>
        <w:br/>
      </w:r>
      <w:r>
        <w:t xml:space="preserve">Title: General Manager</w:t>
      </w:r>
      <w:r>
        <w:br/>
      </w:r>
      <w:r>
        <w:t xml:space="preserve">Signature &amp; Company Seal: _________________________</w:t>
      </w:r>
      <w:r>
        <w:br/>
      </w:r>
      <w:r>
        <w:t xml:space="preserve">Date: _________________________</w:t>
      </w:r>
    </w:p>
    <w:p>
      <w:pPr>
        <w:pStyle w:val="BodyText"/>
      </w:pPr>
      <w:r>
        <w:rPr>
          <w:bCs/>
          <w:b/>
        </w:rPr>
        <w:t xml:space="preserve">For and on behalf of:</w:t>
      </w:r>
      <w:r>
        <w:br/>
      </w:r>
      <w:r>
        <w:t xml:space="preserve">Al-Nour Private Primary School</w:t>
      </w:r>
    </w:p>
    <w:p>
      <w:pPr>
        <w:pStyle w:val="BodyText"/>
      </w:pPr>
      <w:r>
        <w:t xml:space="preserve">Name: Dr. Mahmoud El-Sayed</w:t>
      </w:r>
      <w:r>
        <w:br/>
      </w:r>
      <w:r>
        <w:t xml:space="preserve">Title: Principal</w:t>
      </w:r>
      <w:r>
        <w:br/>
      </w:r>
      <w:r>
        <w:t xml:space="preserve">Signature &amp; School Seal: _________________________</w:t>
      </w:r>
      <w:r>
        <w:br/>
      </w:r>
      <w:r>
        <w:t xml:space="preserve">Date: _________________________</w:t>
      </w:r>
    </w:p>
    <w:p>
      <w:pPr>
        <w:pStyle w:val="BodyText"/>
      </w:pPr>
      <w:r>
        <w:t xml:space="preserve">This Quotation Estimate (Ref: QTE-ALX-2025-0047) was prepared exclusively for the engagement of a Teacher Primary in Egypt Alexandria.</w:t>
      </w:r>
      <w:r>
        <w:t xml:space="preserve"> </w:t>
      </w:r>
      <w:r>
        <w:t xml:space="preserve">It is the property of Alexandria Educational Services Co. and may not be reproduced or distributed without prior written consent.</w:t>
      </w:r>
      <w:r>
        <w:t xml:space="preserve"> </w:t>
      </w:r>
      <w:r>
        <w:t xml:space="preserve">© 2025 AESC – Alexandria, Egypt.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Egypt Alexandria</dc:title>
  <dc:creator/>
  <dc:language>en</dc:language>
  <cp:keywords/>
  <dcterms:created xsi:type="dcterms:W3CDTF">2026-10-10T01:22:57Z</dcterms:created>
  <dcterms:modified xsi:type="dcterms:W3CDTF">2026-10-10T01:22:57Z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