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Teacher Primary Services &amp; Educational Consultancy</w:t>
      </w:r>
    </w:p>
    <w:p>
      <w:pPr>
        <w:pStyle w:val="BodyText"/>
      </w:pPr>
      <w:r>
        <w:t xml:space="preserve">Ethiopia — Addis Ababa</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QTE-ET-ABJ-2025-0472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Ethiopian Birr (ETB)</w:t>
      </w:r>
    </w:p>
    <w:p>
      <w:pPr>
        <w:pStyle w:val="BodyText"/>
      </w:pPr>
      <w:r>
        <w:rPr>
          <w:bCs/>
          <w:b/>
        </w:rPr>
        <w:t xml:space="preserve">Reference:</w:t>
      </w:r>
      <w:r>
        <w:t xml:space="preserve"> </w:t>
      </w:r>
      <w:r>
        <w:t xml:space="preserve">Teacher Primary Placement &amp; Training Program</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Addis Ababa Educational Services PLC</w:t>
      </w:r>
    </w:p>
    <w:p>
      <w:pPr>
        <w:pStyle w:val="BodyText"/>
      </w:pPr>
      <w:r>
        <w:rPr>
          <w:bCs/>
          <w:b/>
        </w:rPr>
        <w:t xml:space="preserve">Address:</w:t>
      </w:r>
      <w:r>
        <w:t xml:space="preserve"> </w:t>
      </w:r>
      <w:r>
        <w:t xml:space="preserve">Bole Road, Woreda 03, Addis Ababa, Ethiopia</w:t>
      </w:r>
    </w:p>
    <w:p>
      <w:pPr>
        <w:pStyle w:val="BodyText"/>
      </w:pPr>
      <w:r>
        <w:rPr>
          <w:bCs/>
          <w:b/>
        </w:rPr>
        <w:t xml:space="preserve">Tel:</w:t>
      </w:r>
      <w:r>
        <w:t xml:space="preserve"> </w:t>
      </w:r>
      <w:r>
        <w:t xml:space="preserve">+251-11-555-0142</w:t>
      </w:r>
    </w:p>
    <w:p>
      <w:pPr>
        <w:pStyle w:val="BodyText"/>
      </w:pPr>
      <w:r>
        <w:rPr>
          <w:bCs/>
          <w:b/>
        </w:rPr>
        <w:t xml:space="preserve">Email:</w:t>
      </w:r>
      <w:r>
        <w:t xml:space="preserve"> </w:t>
      </w:r>
      <w:r>
        <w:t xml:space="preserve">quotations@aaservices.et</w:t>
      </w:r>
    </w:p>
    <w:p>
      <w:pPr>
        <w:pStyle w:val="BodyText"/>
      </w:pPr>
      <w:r>
        <w:rPr>
          <w:bCs/>
          <w:b/>
        </w:rPr>
        <w:t xml:space="preserve">TIN:</w:t>
      </w:r>
      <w:r>
        <w:t xml:space="preserve"> </w:t>
      </w:r>
      <w:r>
        <w:t xml:space="preserve">0012345678</w:t>
      </w:r>
    </w:p>
    <w:bookmarkEnd w:id="22"/>
    <w:bookmarkStart w:id="23" w:name="prepared-for"/>
    <w:p>
      <w:pPr>
        <w:pStyle w:val="Heading3"/>
      </w:pPr>
      <w:r>
        <w:t xml:space="preserve">Prepared For</w:t>
      </w:r>
    </w:p>
    <w:p>
      <w:pPr>
        <w:pStyle w:val="FirstParagraph"/>
      </w:pPr>
      <w:r>
        <w:rPr>
          <w:bCs/>
          <w:b/>
        </w:rPr>
        <w:t xml:space="preserve">Client:</w:t>
      </w:r>
      <w:r>
        <w:t xml:space="preserve"> </w:t>
      </w:r>
      <w:r>
        <w:t xml:space="preserve">Addis Ababa City Education Bureau</w:t>
      </w:r>
    </w:p>
    <w:p>
      <w:pPr>
        <w:pStyle w:val="BodyText"/>
      </w:pPr>
      <w:r>
        <w:rPr>
          <w:bCs/>
          <w:b/>
        </w:rPr>
        <w:t xml:space="preserve">Department:</w:t>
      </w:r>
      <w:r>
        <w:t xml:space="preserve"> </w:t>
      </w:r>
      <w:r>
        <w:t xml:space="preserve">Primary Education Division</w:t>
      </w:r>
    </w:p>
    <w:p>
      <w:pPr>
        <w:pStyle w:val="BodyText"/>
      </w:pPr>
      <w:r>
        <w:rPr>
          <w:bCs/>
          <w:b/>
        </w:rPr>
        <w:t xml:space="preserve">Address:</w:t>
      </w:r>
      <w:r>
        <w:t xml:space="preserve"> </w:t>
      </w:r>
      <w:r>
        <w:t xml:space="preserve">Meskel Square, Addis Ababa, Ethiopia</w:t>
      </w:r>
    </w:p>
    <w:p>
      <w:pPr>
        <w:pStyle w:val="BodyText"/>
      </w:pPr>
      <w:r>
        <w:rPr>
          <w:bCs/>
          <w:b/>
        </w:rPr>
        <w:t xml:space="preserve">Contact Person:</w:t>
      </w:r>
      <w:r>
        <w:t xml:space="preserve"> </w:t>
      </w:r>
      <w:r>
        <w:t xml:space="preserve">Dr. Selamawit Tadesse</w:t>
      </w:r>
    </w:p>
    <w:p>
      <w:pPr>
        <w:pStyle w:val="BodyText"/>
      </w:pPr>
      <w:r>
        <w:rPr>
          <w:bCs/>
          <w:b/>
        </w:rPr>
        <w:t xml:space="preserve">Position:</w:t>
      </w:r>
      <w:r>
        <w:t xml:space="preserve"> </w:t>
      </w:r>
      <w:r>
        <w:t xml:space="preserve">Director, Primary Education</w:t>
      </w:r>
    </w:p>
    <w:bookmarkEnd w:id="23"/>
    <w:bookmarkStart w:id="24" w:name="project-scope"/>
    <w:p>
      <w:pPr>
        <w:pStyle w:val="Heading3"/>
      </w:pPr>
      <w:r>
        <w:t xml:space="preserve">Project Scope</w:t>
      </w:r>
    </w:p>
    <w:p>
      <w:pPr>
        <w:pStyle w:val="FirstParagraph"/>
      </w:pPr>
      <w:r>
        <w:rPr>
          <w:bCs/>
          <w:b/>
        </w:rPr>
        <w:t xml:space="preserve">Service Category:</w:t>
      </w:r>
      <w:r>
        <w:t xml:space="preserve"> </w:t>
      </w:r>
      <w:r>
        <w:t xml:space="preserve">Teacher Primary Recruitment, Training &amp; Deployment</w:t>
      </w:r>
    </w:p>
    <w:p>
      <w:pPr>
        <w:pStyle w:val="BodyText"/>
      </w:pPr>
      <w:r>
        <w:rPr>
          <w:bCs/>
          <w:b/>
        </w:rPr>
        <w:t xml:space="preserve">Location:</w:t>
      </w:r>
      <w:r>
        <w:t xml:space="preserve"> </w:t>
      </w:r>
      <w:r>
        <w:t xml:space="preserve">Addis Ababa, Ethiopia (All Woredas)</w:t>
      </w:r>
    </w:p>
    <w:p>
      <w:pPr>
        <w:pStyle w:val="BodyText"/>
      </w:pPr>
      <w:r>
        <w:rPr>
          <w:bCs/>
          <w:b/>
        </w:rPr>
        <w:t xml:space="preserve">Duration:</w:t>
      </w:r>
      <w:r>
        <w:t xml:space="preserve"> </w:t>
      </w:r>
      <w:r>
        <w:t xml:space="preserve">Academic Year 2025/2026</w:t>
      </w:r>
    </w:p>
    <w:p>
      <w:pPr>
        <w:pStyle w:val="BodyText"/>
      </w:pPr>
      <w:r>
        <w:rPr>
          <w:bCs/>
          <w:b/>
        </w:rPr>
        <w:t xml:space="preserve">Target:</w:t>
      </w:r>
      <w:r>
        <w:t xml:space="preserve"> </w:t>
      </w:r>
      <w:r>
        <w:t xml:space="preserve">Primary Schools (Grades 1–8)</w:t>
      </w:r>
    </w:p>
    <w:bookmarkEnd w:id="24"/>
    <w:p>
      <w:pPr>
        <w:pStyle w:val="BodyText"/>
      </w:pPr>
      <w:r>
        <w:t xml:space="preserve">Description of Services</w:t>
      </w:r>
    </w:p>
    <w:p>
      <w:pPr>
        <w:pStyle w:val="BodyText"/>
      </w:pPr>
      <w:r>
        <w:t xml:space="preserve">This</w:t>
      </w:r>
      <w:r>
        <w:t xml:space="preserve"> </w:t>
      </w:r>
      <w:r>
        <w:t xml:space="preserve">Quotation Estimate</w:t>
      </w:r>
      <w:r>
        <w:t xml:space="preserve"> </w:t>
      </w:r>
      <w:r>
        <w:t xml:space="preserve">is submitted to the Addis Ababa City Education Bureau in response to the request for professional</w:t>
      </w:r>
      <w:r>
        <w:t xml:space="preserve"> </w:t>
      </w:r>
      <w:r>
        <w:t xml:space="preserve">Teacher Primary</w:t>
      </w:r>
      <w:r>
        <w:t xml:space="preserve"> </w:t>
      </w:r>
      <w:r>
        <w:t xml:space="preserve">services across the public and private primary school network in</w:t>
      </w:r>
      <w:r>
        <w:t xml:space="preserve"> </w:t>
      </w:r>
      <w:r>
        <w:t xml:space="preserve">Ethiopia Addis Ababa</w:t>
      </w:r>
      <w:r>
        <w:t xml:space="preserve">. The scope encompasses the recruitment, pre-service training, in-service professional development, classroom deployment, and ongoing performance monitoring of qualified primary school teachers. All services are designed to align with the Federal Democratic Republic of Ethiopia’s national curriculum standards and the Addis Ababa Education Bureau’s strategic plan for improving foundational literacy and numeracy outcomes in primary education.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Cost (ETB)</w:t>
            </w:r>
          </w:p>
        </w:tc>
        <w:tc>
          <w:tcPr/>
          <w:p>
            <w:pPr>
              <w:pStyle w:val="Compact"/>
              <w:jc w:val="left"/>
            </w:pPr>
            <w:r>
              <w:t xml:space="preserve">Total Cost (ETB)</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&amp; screening of qualified Teacher Primary candidates (Grades 1–8) across all Addis Ababa woredas</w:t>
            </w:r>
          </w:p>
        </w:tc>
        <w:tc>
          <w:tcPr/>
          <w:p>
            <w:pPr>
              <w:pStyle w:val="Compact"/>
              <w:jc w:val="left"/>
            </w:pPr>
            <w:r>
              <w:t xml:space="preserve">120 teachers</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Includes CV review, interviews, and background checks</w:t>
            </w:r>
          </w:p>
        </w:tc>
      </w:tr>
      <w:tr>
        <w:tc>
          <w:tcPr/>
          <w:p>
            <w:pPr>
              <w:pStyle w:val="Compact"/>
              <w:jc w:val="left"/>
            </w:pPr>
            <w:r>
              <w:t xml:space="preserve">2</w:t>
            </w:r>
          </w:p>
        </w:tc>
        <w:tc>
          <w:tcPr/>
          <w:p>
            <w:pPr>
              <w:pStyle w:val="Compact"/>
              <w:jc w:val="left"/>
            </w:pPr>
            <w:r>
              <w:t xml:space="preserve">Pre-service training program for newly recruited Teacher Primary staff (4-week intensive course)</w:t>
            </w:r>
          </w:p>
        </w:tc>
        <w:tc>
          <w:tcPr/>
          <w:p>
            <w:pPr>
              <w:pStyle w:val="Compact"/>
              <w:jc w:val="left"/>
            </w:pPr>
            <w:r>
              <w:t xml:space="preserve">120 teachers</w:t>
            </w:r>
          </w:p>
        </w:tc>
        <w:tc>
          <w:tcPr/>
          <w:p>
            <w:pPr>
              <w:pStyle w:val="Compact"/>
              <w:jc w:val="left"/>
            </w:pPr>
            <w:r>
              <w:t xml:space="preserve">22,000</w:t>
            </w:r>
          </w:p>
        </w:tc>
        <w:tc>
          <w:tcPr/>
          <w:p>
            <w:pPr>
              <w:pStyle w:val="Compact"/>
              <w:jc w:val="left"/>
            </w:pPr>
            <w:r>
              <w:t xml:space="preserve">2,640,000</w:t>
            </w:r>
          </w:p>
        </w:tc>
        <w:tc>
          <w:tcPr/>
          <w:p>
            <w:pPr>
              <w:pStyle w:val="Compact"/>
              <w:jc w:val="left"/>
            </w:pPr>
            <w:r>
              <w:t xml:space="preserve">Conducted at Addis Ababa Training Center, Bole</w:t>
            </w:r>
          </w:p>
        </w:tc>
      </w:tr>
      <w:tr>
        <w:tc>
          <w:tcPr/>
          <w:p>
            <w:pPr>
              <w:pStyle w:val="Compact"/>
              <w:jc w:val="left"/>
            </w:pPr>
            <w:r>
              <w:t xml:space="preserve">3</w:t>
            </w:r>
          </w:p>
        </w:tc>
        <w:tc>
          <w:tcPr/>
          <w:p>
            <w:pPr>
              <w:pStyle w:val="Compact"/>
              <w:jc w:val="left"/>
            </w:pPr>
            <w:r>
              <w:t xml:space="preserve">Monthly in-service professional development workshops for Teacher Primary staff (12 sessions per year)</w:t>
            </w:r>
          </w:p>
        </w:tc>
        <w:tc>
          <w:tcPr/>
          <w:p>
            <w:pPr>
              <w:pStyle w:val="Compact"/>
              <w:jc w:val="left"/>
            </w:pPr>
            <w:r>
              <w:t xml:space="preserve">120 teachers</w:t>
            </w:r>
          </w:p>
        </w:tc>
        <w:tc>
          <w:tcPr/>
          <w:p>
            <w:pPr>
              <w:pStyle w:val="Compact"/>
              <w:jc w:val="left"/>
            </w:pPr>
            <w:r>
              <w:t xml:space="preserve">4,800</w:t>
            </w:r>
          </w:p>
        </w:tc>
        <w:tc>
          <w:tcPr/>
          <w:p>
            <w:pPr>
              <w:pStyle w:val="Compact"/>
              <w:jc w:val="left"/>
            </w:pPr>
            <w:r>
              <w:t xml:space="preserve">576,000</w:t>
            </w:r>
          </w:p>
        </w:tc>
        <w:tc>
          <w:tcPr/>
          <w:p>
            <w:pPr>
              <w:pStyle w:val="Compact"/>
              <w:jc w:val="left"/>
            </w:pPr>
            <w:r>
              <w:t xml:space="preserve">Topic-based: pedagogy, assessment, inclusive education</w:t>
            </w:r>
          </w:p>
        </w:tc>
      </w:tr>
      <w:tr>
        <w:tc>
          <w:tcPr/>
          <w:p>
            <w:pPr>
              <w:pStyle w:val="Compact"/>
              <w:jc w:val="left"/>
            </w:pPr>
            <w:r>
              <w:t xml:space="preserve">4</w:t>
            </w:r>
          </w:p>
        </w:tc>
        <w:tc>
          <w:tcPr/>
          <w:p>
            <w:pPr>
              <w:pStyle w:val="Compact"/>
              <w:jc w:val="left"/>
            </w:pPr>
            <w:r>
              <w:t xml:space="preserve">Classroom deployment &amp; supervision of Teacher Primary personnel in assigned schools across Ethiopia Addis Ababa</w:t>
            </w:r>
          </w:p>
        </w:tc>
        <w:tc>
          <w:tcPr/>
          <w:p>
            <w:pPr>
              <w:pStyle w:val="Compact"/>
              <w:jc w:val="left"/>
            </w:pPr>
            <w:r>
              <w:t xml:space="preserve">120 teachers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Includes monthly stipend and transport allowance</w:t>
            </w:r>
          </w:p>
        </w:tc>
      </w:tr>
      <w:tr>
        <w:tc>
          <w:tcPr/>
          <w:p>
            <w:pPr>
              <w:pStyle w:val="Compact"/>
              <w:jc w:val="left"/>
            </w:pPr>
            <w:r>
              <w:t xml:space="preserve">5</w:t>
            </w:r>
          </w:p>
        </w:tc>
        <w:tc>
          <w:tcPr/>
          <w:p>
            <w:pPr>
              <w:pStyle w:val="Compact"/>
              <w:jc w:val="left"/>
            </w:pPr>
            <w:r>
              <w:t xml:space="preserve">Teaching materials, textbooks, and instructional resources for Teacher Primary classrooms</w:t>
            </w:r>
          </w:p>
        </w:tc>
        <w:tc>
          <w:tcPr/>
          <w:p>
            <w:pPr>
              <w:pStyle w:val="Compact"/>
              <w:jc w:val="left"/>
            </w:pPr>
            <w:r>
              <w:t xml:space="preserve">120 classrooms</w:t>
            </w:r>
          </w:p>
        </w:tc>
        <w:tc>
          <w:tcPr/>
          <w:p>
            <w:pPr>
              <w:pStyle w:val="Compact"/>
              <w:jc w:val="left"/>
            </w:pPr>
            <w:r>
              <w:t xml:space="preserve">15,000</w:t>
            </w:r>
          </w:p>
        </w:tc>
        <w:tc>
          <w:tcPr/>
          <w:p>
            <w:pPr>
              <w:pStyle w:val="Compact"/>
              <w:jc w:val="left"/>
            </w:pPr>
            <w:r>
              <w:t xml:space="preserve">1,800,000</w:t>
            </w:r>
          </w:p>
        </w:tc>
        <w:tc>
          <w:tcPr/>
          <w:p>
            <w:pPr>
              <w:pStyle w:val="Compact"/>
              <w:jc w:val="left"/>
            </w:pPr>
            <w:r>
              <w:t xml:space="preserve">Aligned with Ethiopian national curriculum</w:t>
            </w:r>
          </w:p>
        </w:tc>
      </w:tr>
      <w:tr>
        <w:tc>
          <w:tcPr/>
          <w:p>
            <w:pPr>
              <w:pStyle w:val="Compact"/>
              <w:jc w:val="left"/>
            </w:pPr>
            <w:r>
              <w:t xml:space="preserve">6</w:t>
            </w:r>
          </w:p>
        </w:tc>
        <w:tc>
          <w:tcPr/>
          <w:p>
            <w:pPr>
              <w:pStyle w:val="Compact"/>
              <w:jc w:val="left"/>
            </w:pPr>
            <w:r>
              <w:t xml:space="preserve">Performance evaluation, mentoring, and quality assurance for Teacher Primary staff (quarterly reviews)</w:t>
            </w:r>
          </w:p>
        </w:tc>
        <w:tc>
          <w:tcPr/>
          <w:p>
            <w:pPr>
              <w:pStyle w:val="Compact"/>
              <w:jc w:val="left"/>
            </w:pPr>
            <w:r>
              <w:t xml:space="preserve">120 teachers</w:t>
            </w:r>
          </w:p>
        </w:tc>
        <w:tc>
          <w:tcPr/>
          <w:p>
            <w:pPr>
              <w:pStyle w:val="Compact"/>
              <w:jc w:val="left"/>
            </w:pPr>
            <w:r>
              <w:t xml:space="preserve">6,200</w:t>
            </w:r>
          </w:p>
        </w:tc>
        <w:tc>
          <w:tcPr/>
          <w:p>
            <w:pPr>
              <w:pStyle w:val="Compact"/>
              <w:jc w:val="left"/>
            </w:pPr>
            <w:r>
              <w:t xml:space="preserve">744,000</w:t>
            </w:r>
          </w:p>
        </w:tc>
        <w:tc>
          <w:tcPr/>
          <w:p>
            <w:pPr>
              <w:pStyle w:val="Compact"/>
              <w:jc w:val="left"/>
            </w:pPr>
            <w:r>
              <w:t xml:space="preserve">4 evaluation cycles per academic year</w:t>
            </w:r>
          </w:p>
        </w:tc>
      </w:tr>
      <w:tr>
        <w:tc>
          <w:tcPr/>
          <w:p>
            <w:pPr>
              <w:pStyle w:val="Compact"/>
              <w:jc w:val="left"/>
            </w:pPr>
            <w:r>
              <w:t xml:space="preserve">7</w:t>
            </w:r>
          </w:p>
        </w:tc>
        <w:tc>
          <w:tcPr/>
          <w:p>
            <w:pPr>
              <w:pStyle w:val="Compact"/>
              <w:jc w:val="left"/>
            </w:pPr>
            <w:r>
              <w:t xml:space="preserve">Administrative coordination, reporting, and liaison with Addis Ababa Education Bureau</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Monthly progress reports and annual summary</w:t>
            </w:r>
          </w:p>
        </w:tc>
      </w:tr>
      <w:tr>
        <w:tc>
          <w:tcPr/>
          <w:p>
            <w:pPr>
              <w:pStyle w:val="Compact"/>
              <w:jc w:val="left"/>
            </w:pPr>
            <w:r>
              <w:t xml:space="preserve">8</w:t>
            </w:r>
          </w:p>
        </w:tc>
        <w:tc>
          <w:tcPr/>
          <w:p>
            <w:pPr>
              <w:pStyle w:val="Compact"/>
              <w:jc w:val="left"/>
            </w:pPr>
            <w:r>
              <w:t xml:space="preserve">Contingency and miscellaneous operational costs (5%)</w:t>
            </w:r>
          </w:p>
        </w:tc>
        <w:tc>
          <w:tcPr/>
          <w:p>
            <w:pPr>
              <w:pStyle w:val="Compact"/>
              <w:jc w:val="left"/>
            </w:pPr>
            <w:r>
              <w:t xml:space="preserve">—</w:t>
            </w:r>
          </w:p>
        </w:tc>
        <w:tc>
          <w:tcPr/>
          <w:p>
            <w:pPr>
              <w:pStyle w:val="Compact"/>
              <w:jc w:val="left"/>
            </w:pPr>
            <w:r>
              <w:t xml:space="preserve">—</w:t>
            </w:r>
          </w:p>
        </w:tc>
        <w:tc>
          <w:tcPr/>
          <w:p>
            <w:pPr>
              <w:pStyle w:val="Compact"/>
              <w:jc w:val="left"/>
            </w:pPr>
            <w:r>
              <w:t xml:space="preserve">454,000</w:t>
            </w:r>
          </w:p>
        </w:tc>
        <w:tc>
          <w:tcPr/>
          <w:p>
            <w:pPr>
              <w:pStyle w:val="Compact"/>
              <w:jc w:val="left"/>
            </w:pPr>
            <w:r>
              <w:t xml:space="preserve">Unforeseen operational expenses</w:t>
            </w:r>
          </w:p>
        </w:tc>
      </w:tr>
      <w:tr>
        <w:tc>
          <w:tcPr>
            <w:gridSpan w:val="4"/>
          </w:tcPr>
          <w:p>
            <w:pPr>
              <w:pStyle w:val="Compact"/>
              <w:jc w:val="right"/>
            </w:pPr>
            <w:r>
              <w:t xml:space="preserve">GRAND TOTAL (ETB)</w:t>
            </w:r>
          </w:p>
        </w:tc>
        <w:tc>
          <w:tcPr/>
          <w:p>
            <w:pPr>
              <w:pStyle w:val="Compact"/>
              <w:jc w:val="left"/>
            </w:pPr>
            <w:r>
              <w:t xml:space="preserve">9,994,000</w:t>
            </w:r>
          </w:p>
        </w:tc>
        <w:tc>
          <w:tcPr/>
          <w:p>
            <w:pPr>
              <w:pStyle w:val="Compact"/>
              <w:jc w:val="left"/>
            </w:pPr>
            <w:r>
              <w:t xml:space="preserve">Approx. USD 36,400</w:t>
            </w:r>
          </w:p>
        </w:tc>
      </w:tr>
    </w:tbl>
    <w:p>
      <w:pPr>
        <w:pStyle w:val="BodyText"/>
      </w:pPr>
      <w:r>
        <w:rPr>
          <w:bCs/>
          <w:b/>
        </w:rPr>
        <w:t xml:space="preserve">Note:</w:t>
      </w:r>
      <w:r>
        <w:t xml:space="preserve"> </w:t>
      </w:r>
      <w:r>
        <w:t xml:space="preserve">All prices are quoted in Ethiopian Birr (ETB) and are subject to the prevailing exchange rate. This Quotation Estimate does not include Value Added Tax (VAT) as the service is provided to a government entity in Addis Ababa, Ethiopia, and is exempt under the Ethiopian Revenue and Customs Administration regulations. The exchange rate used for reference is 1 USD = 274.50 ETB.</w:t>
      </w:r>
    </w:p>
    <w:p>
      <w:pPr>
        <w:pStyle w:val="BodyText"/>
      </w:pPr>
      <w:r>
        <w:t xml:space="preserve">Terms and Conditions</w:t>
      </w:r>
    </w:p>
    <w:p>
      <w:pPr>
        <w:numPr>
          <w:ilvl w:val="0"/>
          <w:numId w:val="1001"/>
        </w:numPr>
        <w:pStyle w:val="Compact"/>
      </w:pPr>
      <w:r>
        <w:t xml:space="preserve">This Quotation Estimate is valid for a period of thirty (30) calendar days from the date of issue. Beyond this period, prices may be revised to reflect changes in the Ethiopian labor market, inflation, or operational costs in Addis Ababa.</w:t>
      </w:r>
    </w:p>
    <w:p>
      <w:pPr>
        <w:numPr>
          <w:ilvl w:val="0"/>
          <w:numId w:val="1001"/>
        </w:numPr>
        <w:pStyle w:val="Compact"/>
      </w:pPr>
      <w:r>
        <w:t xml:space="preserve">Payment shall be made in three (3) installments: 40% upon contract signing, 35% upon completion of the pre-service training phase, and 25% upon successful completion of the academic year and final performance report submission.</w:t>
      </w:r>
    </w:p>
    <w:p>
      <w:pPr>
        <w:numPr>
          <w:ilvl w:val="0"/>
          <w:numId w:val="1001"/>
        </w:numPr>
        <w:pStyle w:val="Compact"/>
      </w:pPr>
      <w:r>
        <w:t xml:space="preserve">All Teacher Primary personnel recruited under this Quotation Estimate must hold a minimum of a Bachelor’s degree in Education or a related field from a recognized Ethiopian university, and must possess a valid teaching license issued by the Ethiopian Ministry of Education.</w:t>
      </w:r>
    </w:p>
    <w:p>
      <w:pPr>
        <w:numPr>
          <w:ilvl w:val="0"/>
          <w:numId w:val="1001"/>
        </w:numPr>
        <w:pStyle w:val="Compact"/>
      </w:pPr>
      <w:r>
        <w:t xml:space="preserve">The service provider shall comply with all labor laws of the Federal Democratic Republic of Ethiopia, including the Ethiopian Labor Proclamation (No. 1156/2019), and shall provide social security contributions for all deployed Teacher Primary staff.</w:t>
      </w:r>
    </w:p>
    <w:p>
      <w:pPr>
        <w:numPr>
          <w:ilvl w:val="0"/>
          <w:numId w:val="1001"/>
        </w:numPr>
        <w:pStyle w:val="Compact"/>
      </w:pPr>
      <w:r>
        <w:t xml:space="preserve">Any changes to the scope of work, number of Teacher Primary positions, or deployment locations within Ethiopia Addis Ababa must be agreed upon in writing by both parties before implementation.</w:t>
      </w:r>
    </w:p>
    <w:p>
      <w:pPr>
        <w:numPr>
          <w:ilvl w:val="0"/>
          <w:numId w:val="1001"/>
        </w:numPr>
        <w:pStyle w:val="Compact"/>
      </w:pPr>
      <w:r>
        <w:t xml:space="preserve">The client reserves the right to terminate the contract with thirty (30) days’ written notice in the event of persistent non-performance or material breach by the service provider.</w:t>
      </w:r>
    </w:p>
    <w:p>
      <w:pPr>
        <w:numPr>
          <w:ilvl w:val="0"/>
          <w:numId w:val="1001"/>
        </w:numPr>
        <w:pStyle w:val="Compact"/>
      </w:pPr>
      <w:r>
        <w:t xml:space="preserve">All intellectual property, training materials, and assessment tools developed under this engagement shall remain the joint property of the service provider and the Addis Ababa City Education Bureau.</w:t>
      </w:r>
    </w:p>
    <w:p>
      <w:pPr>
        <w:numPr>
          <w:ilvl w:val="0"/>
          <w:numId w:val="1001"/>
        </w:numPr>
        <w:pStyle w:val="Compact"/>
      </w:pPr>
      <w:r>
        <w:t xml:space="preserve">Disputes arising from this Quotation Estimate and the subsequent contract shall be resolved through amicable negotiation, and if unresolved, through the competent courts of Addis Ababa, Ethiopia.</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pStyle w:val="FirstParagraph"/>
      </w:pPr>
      <w:r>
        <w:t xml:space="preserve">Acceptance and Authorization</w:t>
      </w:r>
    </w:p>
    <w:p>
      <w:pPr>
        <w:pStyle w:val="BodyText"/>
      </w:pPr>
      <w:r>
        <w:rPr>
          <w:bCs/>
          <w:b/>
        </w:rPr>
        <w:t xml:space="preserve">For: Addis Ababa Educational Services PLC</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t xml:space="preserve">Signature &amp; Stamp:</w:t>
      </w:r>
    </w:p>
    <w:p>
      <w:pPr>
        <w:pStyle w:val="BodyText"/>
      </w:pPr>
      <w:r>
        <w:t xml:space="preserve">Authorized Signatory</w:t>
      </w:r>
    </w:p>
    <w:p>
      <w:pPr>
        <w:pStyle w:val="BodyText"/>
      </w:pPr>
      <w:r>
        <w:rPr>
          <w:bCs/>
          <w:b/>
        </w:rPr>
        <w:t xml:space="preserve">For: Addis Ababa City Education Bureau</w:t>
      </w:r>
    </w:p>
    <w:p>
      <w:pPr>
        <w:pStyle w:val="BodyText"/>
      </w:pPr>
      <w:r>
        <w:t xml:space="preserve">Name: ___________________________</w:t>
      </w:r>
    </w:p>
    <w:p>
      <w:pPr>
        <w:pStyle w:val="BodyText"/>
      </w:pPr>
      <w:r>
        <w:t xml:space="preserve">Title: Director, Primary Education Division</w:t>
      </w:r>
    </w:p>
    <w:p>
      <w:pPr>
        <w:pStyle w:val="BodyText"/>
      </w:pPr>
      <w:r>
        <w:t xml:space="preserve">Date: ___________________________</w:t>
      </w:r>
    </w:p>
    <w:p>
      <w:pPr>
        <w:pStyle w:val="BodyText"/>
      </w:pPr>
      <w:r>
        <w:t xml:space="preserve">Signature &amp; Stamp:</w:t>
      </w:r>
    </w:p>
    <w:p>
      <w:pPr>
        <w:pStyle w:val="BodyText"/>
      </w:pPr>
      <w:r>
        <w:t xml:space="preserve">Authorized Signatory</w:t>
      </w:r>
    </w:p>
    <w:p>
      <w:pPr>
        <w:pStyle w:val="BodyText"/>
      </w:pPr>
      <w:r>
        <w:t xml:space="preserve">This Quotation Estimate document was prepared exclusively for the Addis Ababa City Education Bureau regarding Teacher Primary services in Ethiopia Addis Ababa. Unauthorized reproduction or distribution is prohibited. © 2025 Addis Ababa Educational Services PLC. All rights reserved.</w:t>
      </w:r>
    </w:p>
    <w:p>
      <w:pPr>
        <w:pStyle w:val="BodyText"/>
      </w:pPr>
      <w:r>
        <w:t xml:space="preserve">Document Reference: QTE-ET-ABJ-2025-0472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Services - Ethiopia Addis Ababa</dc:title>
  <dc:creator/>
  <dc:language>en</dc:language>
  <cp:keywords/>
  <dcterms:created xsi:type="dcterms:W3CDTF">2026-10-10T04:33:53Z</dcterms:created>
  <dcterms:modified xsi:type="dcterms:W3CDTF">2026-10-10T04:33:53Z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