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Recruitment &amp; Placement Services for Education Sector</w:t>
      </w:r>
    </w:p>
    <w:p>
      <w:pPr>
        <w:pStyle w:val="BodyText"/>
      </w:pPr>
      <w:r>
        <w:t xml:space="preserve">Berlin, Germany | EU-Registered Service Provider</w:t>
      </w:r>
    </w:p>
    <w:bookmarkEnd w:id="20"/>
    <w:p>
      <w:pPr>
        <w:pStyle w:val="BodyText"/>
      </w:pPr>
      <w:r>
        <w:rPr>
          <w:bCs/>
          <w:b/>
        </w:rPr>
        <w:t xml:space="preserve">Quotation No.:</w:t>
      </w:r>
      <w:r>
        <w:t xml:space="preserve"> </w:t>
      </w:r>
      <w:r>
        <w:t xml:space="preserve">QTE-BER-2025-0487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For:</w:t>
      </w:r>
      <w:r>
        <w:br/>
      </w:r>
      <w:r>
        <w:t xml:space="preserve">Grundschule am Tiergarten</w:t>
      </w:r>
      <w:r>
        <w:br/>
      </w:r>
      <w:r>
        <w:t xml:space="preserve">Friedrichstraße 142</w:t>
      </w:r>
      <w:r>
        <w:br/>
      </w:r>
      <w:r>
        <w:t xml:space="preserve">10117 Berlin, Germany</w:t>
      </w:r>
      <w:r>
        <w:br/>
      </w:r>
      <w:r>
        <w:rPr>
          <w:bCs/>
          <w:b/>
        </w:rPr>
        <w:t xml:space="preserve">Attn:</w:t>
      </w:r>
      <w:r>
        <w:t xml:space="preserve"> </w:t>
      </w:r>
      <w:r>
        <w:t xml:space="preserve">Schulleitung / Principal</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in response to the formal request submitted by Grundschule am Tiergarten, Berlin, for the recruitment, vetting, and placement of a qualified</w:t>
      </w:r>
      <w:r>
        <w:t xml:space="preserve"> </w:t>
      </w:r>
      <w:r>
        <w:t xml:space="preserve">Teacher Primary</w:t>
      </w:r>
      <w:r>
        <w:t xml:space="preserve"> </w:t>
      </w:r>
      <w:r>
        <w:t xml:space="preserve">professional. The scope of this estimate covers all administrative, legal, and logistical services required to secure a fully certified primary school educator for the 2025/2026 academic year in</w:t>
      </w:r>
      <w:r>
        <w:t xml:space="preserve"> </w:t>
      </w:r>
      <w:r>
        <w:t xml:space="preserve">Germany Berlin</w:t>
      </w:r>
      <w:r>
        <w:t xml:space="preserve">. All figures presented herein are provided in Euro (EUR) and are subject to the terms and conditions outlined in Section 7 of this document.</w:t>
      </w:r>
    </w:p>
    <w:p>
      <w:pPr>
        <w:pStyle w:val="BodyText"/>
      </w:pPr>
      <w:r>
        <w:t xml:space="preserve">2. Scope of Services – Teacher Primary Placement in Germany Berlin</w:t>
      </w:r>
    </w:p>
    <w:p>
      <w:pPr>
        <w:pStyle w:val="BodyText"/>
      </w:pPr>
      <w:r>
        <w:t xml:space="preserve">The following services are included in this</w:t>
      </w:r>
      <w:r>
        <w:t xml:space="preserve"> </w:t>
      </w:r>
      <w:r>
        <w:t xml:space="preserve">Quotation Estimate</w:t>
      </w:r>
      <w:r>
        <w:t xml:space="preserve"> </w:t>
      </w:r>
      <w:r>
        <w:t xml:space="preserve">for the recruitment and onboarding of a</w:t>
      </w:r>
      <w:r>
        <w:t xml:space="preserve"> </w:t>
      </w:r>
      <w:r>
        <w:t xml:space="preserve">Teacher Primary</w:t>
      </w:r>
      <w:r>
        <w:t xml:space="preserve"> </w:t>
      </w:r>
      <w:r>
        <w:t xml:space="preserve">candidate for the specified school in</w:t>
      </w:r>
      <w:r>
        <w:t xml:space="preserve"> </w:t>
      </w:r>
      <w:r>
        <w:t xml:space="preserve">Germany Berlin</w:t>
      </w:r>
      <w:r>
        <w:t xml:space="preserve">:</w:t>
      </w:r>
    </w:p>
    <w:p>
      <w:pPr>
        <w:numPr>
          <w:ilvl w:val="0"/>
          <w:numId w:val="1001"/>
        </w:numPr>
        <w:pStyle w:val="Compact"/>
      </w:pPr>
      <w:r>
        <w:t xml:space="preserve">Identification and shortlisting of qualified</w:t>
      </w:r>
      <w:r>
        <w:t xml:space="preserve"> </w:t>
      </w:r>
      <w:r>
        <w:t xml:space="preserve">Teacher Primary</w:t>
      </w:r>
      <w:r>
        <w:t xml:space="preserve"> </w:t>
      </w:r>
      <w:r>
        <w:t xml:space="preserve">candidates holding a recognized primary education degree (Lehramt an Grundschulen) or equivalent EU-recognized qualification.</w:t>
      </w:r>
    </w:p>
    <w:p>
      <w:pPr>
        <w:numPr>
          <w:ilvl w:val="0"/>
          <w:numId w:val="1001"/>
        </w:numPr>
        <w:pStyle w:val="Compact"/>
      </w:pPr>
      <w:r>
        <w:t xml:space="preserve">Conducting structured interviews, pedagogical assessments, and classroom observation exercises tailored to the Berlin state curriculum (Bildungsplan Berlin-Brandenburg).</w:t>
      </w:r>
    </w:p>
    <w:p>
      <w:pPr>
        <w:numPr>
          <w:ilvl w:val="0"/>
          <w:numId w:val="1001"/>
        </w:numPr>
        <w:pStyle w:val="Compact"/>
      </w:pPr>
      <w:r>
        <w:t xml:space="preserve">Verification of teaching credentials, references, and professional certifications in accordance with the regulations of the Berliner Senatsverwaltung für Bildung, Jugend und Familie.</w:t>
      </w:r>
    </w:p>
    <w:p>
      <w:pPr>
        <w:numPr>
          <w:ilvl w:val="0"/>
          <w:numId w:val="1001"/>
        </w:numPr>
        <w:pStyle w:val="Compact"/>
      </w:pPr>
      <w:r>
        <w:t xml:space="preserve">Assistance with the Anabin recognition process for any non-German educational qualifications, ensuring full compliance with German federal and state education standards.</w:t>
      </w:r>
    </w:p>
    <w:p>
      <w:pPr>
        <w:numPr>
          <w:ilvl w:val="0"/>
          <w:numId w:val="1001"/>
        </w:numPr>
        <w:pStyle w:val="Compact"/>
      </w:pPr>
      <w:r>
        <w:t xml:space="preserve">Support with visa and residence permit procedures for international</w:t>
      </w:r>
      <w:r>
        <w:t xml:space="preserve"> </w:t>
      </w:r>
      <w:r>
        <w:t xml:space="preserve">Teacher Primary</w:t>
      </w:r>
      <w:r>
        <w:t xml:space="preserve"> </w:t>
      </w:r>
      <w:r>
        <w:t xml:space="preserve">candidates, including coordination with the German Embassy and the Berliner Ausländerbehörde.</w:t>
      </w:r>
    </w:p>
    <w:p>
      <w:pPr>
        <w:numPr>
          <w:ilvl w:val="0"/>
          <w:numId w:val="1001"/>
        </w:numPr>
        <w:pStyle w:val="Compact"/>
      </w:pPr>
      <w:r>
        <w:t xml:space="preserve">Provision of a comprehensive onboarding package including orientation to the Berlin school system, local housing guidance, and integration support for the first three months of employment in</w:t>
      </w:r>
      <w:r>
        <w:t xml:space="preserve"> </w:t>
      </w:r>
      <w:r>
        <w:t xml:space="preserve">Germany Berlin</w:t>
      </w:r>
      <w:r>
        <w:t xml:space="preserve">.</w:t>
      </w:r>
    </w:p>
    <w:p>
      <w:pPr>
        <w:numPr>
          <w:ilvl w:val="0"/>
          <w:numId w:val="1001"/>
        </w:numPr>
        <w:pStyle w:val="Compact"/>
      </w:pPr>
      <w:r>
        <w:t xml:space="preserve">Legal drafting and review of the employment contract in compliance with the TV-L (Tarifvertrag für den öffentlichen Dienst der Länder) applicable to Berlin public schools.</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candidate sourcing and database search for Teacher Primary roles in Germany Berlin</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Structured interview and pedagogical assessment (up to 5 candidates)</w:t>
            </w:r>
          </w:p>
        </w:tc>
        <w:tc>
          <w:tcPr/>
          <w:p>
            <w:pPr>
              <w:pStyle w:val="Compact"/>
              <w:jc w:val="left"/>
            </w:pPr>
            <w:r>
              <w:t xml:space="preserve">Session</w:t>
            </w:r>
          </w:p>
        </w:tc>
        <w:tc>
          <w:tcPr/>
          <w:p>
            <w:pPr>
              <w:pStyle w:val="Compact"/>
              <w:jc w:val="left"/>
            </w:pPr>
            <w:r>
              <w:t xml:space="preserve">5</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03</w:t>
            </w:r>
          </w:p>
        </w:tc>
        <w:tc>
          <w:tcPr/>
          <w:p>
            <w:pPr>
              <w:pStyle w:val="Compact"/>
              <w:jc w:val="left"/>
            </w:pPr>
            <w:r>
              <w:t xml:space="preserve">Credential verification and Anabin recognition support</w:t>
            </w:r>
          </w:p>
        </w:tc>
        <w:tc>
          <w:tcPr/>
          <w:p>
            <w:pPr>
              <w:pStyle w:val="Compact"/>
              <w:jc w:val="left"/>
            </w:pPr>
            <w:r>
              <w:t xml:space="preserve">Per candidate</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Visa and residence permit facilitation (international Teacher Primary candidate)</w:t>
            </w:r>
          </w:p>
        </w:tc>
        <w:tc>
          <w:tcPr/>
          <w:p>
            <w:pPr>
              <w:pStyle w:val="Compact"/>
              <w:jc w:val="left"/>
            </w:pPr>
            <w:r>
              <w:t xml:space="preserve">Per case</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Employment contract drafting and TV-L compliance review</w:t>
            </w:r>
          </w:p>
        </w:tc>
        <w:tc>
          <w:tcPr/>
          <w:p>
            <w:pPr>
              <w:pStyle w:val="Compact"/>
              <w:jc w:val="left"/>
            </w:pPr>
            <w:r>
              <w:t xml:space="preserve">Document</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Onboarding and integration support package (first 90 days in Germany Berlin)</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07</w:t>
            </w:r>
          </w:p>
        </w:tc>
        <w:tc>
          <w:tcPr/>
          <w:p>
            <w:pPr>
              <w:pStyle w:val="Compact"/>
              <w:jc w:val="left"/>
            </w:pPr>
            <w:r>
              <w:t xml:space="preserve">Post-placement follow-up and quality assurance (6-month monitoring)</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700.00</w:t>
            </w:r>
          </w:p>
        </w:tc>
        <w:tc>
          <w:tcPr/>
          <w:p>
            <w:pPr>
              <w:pStyle w:val="Compact"/>
              <w:jc w:val="left"/>
            </w:pPr>
            <w:r>
              <w:t xml:space="preserve">700.00</w:t>
            </w:r>
          </w:p>
        </w:tc>
      </w:tr>
      <w:tr>
        <w:tc>
          <w:tcPr>
            <w:gridSpan w:val="5"/>
          </w:tcPr>
          <w:p>
            <w:pPr>
              <w:pStyle w:val="Compact"/>
              <w:jc w:val="right"/>
            </w:pPr>
            <w:r>
              <w:t xml:space="preserve">Subtotal (before VAT):</w:t>
            </w:r>
          </w:p>
        </w:tc>
        <w:tc>
          <w:tcPr/>
          <w:p>
            <w:pPr>
              <w:pStyle w:val="Compact"/>
              <w:jc w:val="left"/>
            </w:pPr>
            <w:r>
              <w:t xml:space="preserve">7,550.00</w:t>
            </w:r>
          </w:p>
        </w:tc>
      </w:tr>
      <w:tr>
        <w:tc>
          <w:tcPr>
            <w:gridSpan w:val="5"/>
          </w:tcPr>
          <w:p>
            <w:pPr>
              <w:pStyle w:val="Compact"/>
              <w:jc w:val="right"/>
            </w:pPr>
            <w:r>
              <w:t xml:space="preserve">VAT (19% – USt):</w:t>
            </w:r>
          </w:p>
        </w:tc>
        <w:tc>
          <w:tcPr/>
          <w:p>
            <w:pPr>
              <w:pStyle w:val="Compact"/>
              <w:jc w:val="left"/>
            </w:pPr>
            <w:r>
              <w:t xml:space="preserve">1,434.50</w:t>
            </w:r>
          </w:p>
        </w:tc>
      </w:tr>
      <w:tr>
        <w:tc>
          <w:tcPr>
            <w:gridSpan w:val="5"/>
          </w:tcPr>
          <w:p>
            <w:pPr>
              <w:pStyle w:val="Compact"/>
              <w:jc w:val="right"/>
            </w:pPr>
            <w:r>
              <w:t xml:space="preserve">GRAND TOTAL:</w:t>
            </w:r>
          </w:p>
        </w:tc>
        <w:tc>
          <w:tcPr/>
          <w:p>
            <w:pPr>
              <w:pStyle w:val="Compact"/>
              <w:jc w:val="left"/>
            </w:pPr>
            <w:r>
              <w:t xml:space="preserve">8,984.50</w:t>
            </w:r>
          </w:p>
        </w:tc>
      </w:tr>
    </w:tbl>
    <w:p>
      <w:pPr>
        <w:pStyle w:val="BodyText"/>
      </w:pPr>
      <w:r>
        <w:t xml:space="preserve">4. Payment Terms</w:t>
      </w:r>
    </w:p>
    <w:p>
      <w:pPr>
        <w:pStyle w:val="BodyText"/>
      </w:pPr>
      <w:r>
        <w:t xml:space="preserve">Payment for this</w:t>
      </w:r>
      <w:r>
        <w:t xml:space="preserve"> </w:t>
      </w:r>
      <w:r>
        <w:t xml:space="preserve">Quotation Estimate</w:t>
      </w:r>
      <w:r>
        <w:t xml:space="preserve"> </w:t>
      </w:r>
      <w:r>
        <w:t xml:space="preserve">shall be structured as follows: 40% (EUR 3,593.80) due upon acceptance of this quotation and signing of the service agreement; 40% (EUR 3,593.80) due upon successful completion of the interview and selection phase for the</w:t>
      </w:r>
      <w:r>
        <w:t xml:space="preserve"> </w:t>
      </w:r>
      <w:r>
        <w:t xml:space="preserve">Teacher Primary</w:t>
      </w:r>
      <w:r>
        <w:t xml:space="preserve"> </w:t>
      </w:r>
      <w:r>
        <w:t xml:space="preserve">candidate; and the remaining 20% (EUR 1,796.90) due upon the candidate's first day of employment at the school in</w:t>
      </w:r>
      <w:r>
        <w:t xml:space="preserve"> </w:t>
      </w:r>
      <w:r>
        <w:t xml:space="preserve">Germany Berlin</w:t>
      </w:r>
      <w:r>
        <w:t xml:space="preserve">. All payments shall be made via bank transfer to the account details provided on the accompanying invoice. Late payments shall incur interest at the statutory rate of 8% above the European Central Bank base rate per annum, in accordance with § 288 of the German Civil Code (BGB).</w:t>
      </w:r>
    </w:p>
    <w:p>
      <w:pPr>
        <w:pStyle w:val="BodyText"/>
      </w:pPr>
      <w:r>
        <w:t xml:space="preserve">5. Validity and Assumptions</w:t>
      </w:r>
    </w:p>
    <w:p>
      <w:pPr>
        <w:pStyle w:val="BodyText"/>
      </w:pPr>
      <w:r>
        <w:t xml:space="preserve">This</w:t>
      </w:r>
      <w:r>
        <w:t xml:space="preserve"> </w:t>
      </w:r>
      <w:r>
        <w:t xml:space="preserve">Quotation Estimate</w:t>
      </w:r>
      <w:r>
        <w:t xml:space="preserve"> </w:t>
      </w:r>
      <w:r>
        <w:t xml:space="preserve">is valid for a period of ninety (90) calendar days from the date of issue. The pricing assumes that the</w:t>
      </w:r>
      <w:r>
        <w:t xml:space="preserve"> </w:t>
      </w:r>
      <w:r>
        <w:t xml:space="preserve">Teacher Primary</w:t>
      </w:r>
      <w:r>
        <w:t xml:space="preserve"> </w:t>
      </w:r>
      <w:r>
        <w:t xml:space="preserve">candidate will be placed in a full-time position (19.5 teaching hours per week) at a public primary school in the Berlin metropolitan area. Should the scope of work change materially—for example, if the position requires a part-time arrangement or if the candidate requires additional language certification (Goethe-Zertifikat C1 or DSH-2)—a revised quotation will be issued at no additional cost to the client.</w:t>
      </w:r>
    </w:p>
    <w:p>
      <w:pPr>
        <w:pStyle w:val="BodyText"/>
      </w:pPr>
      <w:r>
        <w:t xml:space="preserve">6. Compliance and Regulatory Notes</w:t>
      </w:r>
    </w:p>
    <w:p>
      <w:pPr>
        <w:pStyle w:val="BodyText"/>
      </w:pPr>
      <w:r>
        <w:t xml:space="preserve">All services described in this estimate are delivered in full compliance with German federal and state education regulations, the Berliner Schulgesetz (SchulG Bln), and applicable EU directives on the recognition of professional qualifications. The recruitment process for the</w:t>
      </w:r>
      <w:r>
        <w:t xml:space="preserve"> </w:t>
      </w:r>
      <w:r>
        <w:t xml:space="preserve">Teacher Primary</w:t>
      </w:r>
      <w:r>
        <w:t xml:space="preserve"> </w:t>
      </w:r>
      <w:r>
        <w:t xml:space="preserve">role will adhere to the principles of non-discrimination as enshrined in the Allgemeines Gleichbehandlungsgesetz (AGG). Data processing for all candidates will comply with the General Data Protection Regulation (GDPR) and the Berliner Datenschutzgesetz.</w:t>
      </w:r>
    </w:p>
    <w:p>
      <w:pPr>
        <w:pStyle w:val="BodyText"/>
      </w:pPr>
      <w:r>
        <w:t xml:space="preserve">7. Terms and Conditions</w:t>
      </w:r>
    </w:p>
    <w:p>
      <w:pPr>
        <w:numPr>
          <w:ilvl w:val="0"/>
          <w:numId w:val="1002"/>
        </w:numPr>
        <w:pStyle w:val="Compact"/>
      </w:pPr>
      <w:r>
        <w:t xml:space="preserve">This</w:t>
      </w:r>
      <w:r>
        <w:t xml:space="preserve"> </w:t>
      </w:r>
      <w:r>
        <w:t xml:space="preserve">Quotation Estimate</w:t>
      </w:r>
      <w:r>
        <w:t xml:space="preserve"> </w:t>
      </w:r>
      <w:r>
        <w:t xml:space="preserve">does not constitute a binding offer until countersigned by both parties.</w:t>
      </w:r>
    </w:p>
    <w:p>
      <w:pPr>
        <w:numPr>
          <w:ilvl w:val="0"/>
          <w:numId w:val="1002"/>
        </w:numPr>
        <w:pStyle w:val="Compact"/>
      </w:pPr>
      <w:r>
        <w:t xml:space="preserve">The service provider shall not be liable for delays caused by third-party governmental bodies (e.g., Ausländerbehörde, Anabin, or the Berliner Senatsverwaltung).</w:t>
      </w:r>
    </w:p>
    <w:p>
      <w:pPr>
        <w:numPr>
          <w:ilvl w:val="0"/>
          <w:numId w:val="1002"/>
        </w:numPr>
        <w:pStyle w:val="Compact"/>
      </w:pPr>
      <w:r>
        <w:t xml:space="preserve">Confidentiality of all candidate data and school-specific information is guaranteed under a mutual NDA.</w:t>
      </w:r>
    </w:p>
    <w:p>
      <w:pPr>
        <w:numPr>
          <w:ilvl w:val="0"/>
          <w:numId w:val="1002"/>
        </w:numPr>
        <w:pStyle w:val="Compact"/>
      </w:pPr>
      <w:r>
        <w:t xml:space="preserve">Any disputes arising from this agreement shall be resolved under the jurisdiction of the competent court in Berlin, Germany.</w:t>
      </w:r>
    </w:p>
    <w:p>
      <w:pPr>
        <w:numPr>
          <w:ilvl w:val="0"/>
          <w:numId w:val="1002"/>
        </w:numPr>
        <w:pStyle w:val="Compact"/>
      </w:pPr>
      <w:r>
        <w:t xml:space="preserve">The service provider reserves the right to withdraw from this engagement if the</w:t>
      </w:r>
      <w:r>
        <w:t xml:space="preserve"> </w:t>
      </w:r>
      <w:r>
        <w:t xml:space="preserve">Teacher Primary</w:t>
      </w:r>
      <w:r>
        <w:t xml:space="preserve"> </w:t>
      </w:r>
      <w:r>
        <w:t xml:space="preserve">candidate fails to meet the minimum pedagogical and legal requirements set by the Berlin education authority.</w:t>
      </w:r>
    </w:p>
    <w:p>
      <w:pPr>
        <w:pStyle w:val="FirstParagraph"/>
      </w:pPr>
      <w:r>
        <w:rPr>
          <w:bCs/>
          <w:b/>
        </w:rPr>
        <w:t xml:space="preserve">For the Service Provider</w:t>
      </w:r>
      <w:r>
        <w:br/>
      </w:r>
      <w:r>
        <w:t xml:space="preserve">Name: Dr. Markus Weber</w:t>
      </w:r>
      <w:r>
        <w:br/>
      </w:r>
      <w:r>
        <w:t xml:space="preserve">Title: Managing Director</w:t>
      </w:r>
      <w:r>
        <w:br/>
      </w:r>
      <w:r>
        <w:t xml:space="preserve">Date: _______________</w:t>
      </w:r>
    </w:p>
    <w:p>
      <w:pPr>
        <w:pStyle w:val="BodyText"/>
      </w:pPr>
      <w:r>
        <w:rPr>
          <w:bCs/>
          <w:b/>
        </w:rPr>
        <w:t xml:space="preserve">For the Client (Grundschule am Tiergarten)</w:t>
      </w:r>
      <w:r>
        <w:br/>
      </w:r>
      <w:r>
        <w:t xml:space="preserve">Name: _______________________</w:t>
      </w:r>
      <w:r>
        <w:br/>
      </w:r>
      <w:r>
        <w:t xml:space="preserve">Title: Schulleiter/in</w:t>
      </w:r>
      <w:r>
        <w:br/>
      </w:r>
      <w:r>
        <w:t xml:space="preserve">Date: _______________</w:t>
      </w:r>
    </w:p>
    <w:p>
      <w:pPr>
        <w:pStyle w:val="BodyText"/>
      </w:pPr>
      <w:r>
        <w:t xml:space="preserve">Quotation Estimate QTE-BER-2025-0487 | Teacher Primary Recruitment | Germany Berlin</w:t>
      </w:r>
      <w:r>
        <w:br/>
      </w:r>
      <w:r>
        <w:t xml:space="preserve">This document is generated electronically and is valid without a physical signature. For inquiries, please contact: quotations@berlin-edu-recruitment.de | +49 30 1234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Germany Berlin</dc:title>
  <dc:creator/>
  <dc:language>en</dc:language>
  <cp:keywords/>
  <dcterms:created xsi:type="dcterms:W3CDTF">2026-10-10T06:21:39Z</dcterms:created>
  <dcterms:modified xsi:type="dcterms:W3CDTF">2026-10-10T06:21:39Z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