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21" w:name="quotation-estimate"/>
    <w:p>
      <w:pPr>
        <w:pStyle w:val="Heading1"/>
      </w:pPr>
      <w:r>
        <w:t xml:space="preserve">QUOTATION ESTIMATE</w:t>
      </w:r>
    </w:p>
    <w:bookmarkStart w:id="20" w:name="X4cc863961a92be1b09524ebbb75ad0e9b5b3fa4"/>
    <w:p>
      <w:pPr>
        <w:pStyle w:val="Heading2"/>
      </w:pPr>
      <w:r>
        <w:t xml:space="preserve">Teacher Primary Engagement &amp; Recruitment Services</w:t>
      </w:r>
    </w:p>
    <w:p>
      <w:pPr>
        <w:pStyle w:val="FirstParagraph"/>
      </w:pPr>
      <w:r>
        <w:t xml:space="preserve">Ref: QE/TP/BLR/2025/0047  |  Date: 14 June 2025</w:t>
      </w:r>
    </w:p>
    <w:bookmarkEnd w:id="20"/>
    <w:bookmarkEnd w:id="21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Prepared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EduTalent Solutions Pvt. Ltd., 3rd Floor, Prestige Tech Park, Whitefield,</w:t>
            </w:r>
            <w:r>
              <w:t xml:space="preserve"> </w:t>
            </w:r>
            <w:r>
              <w:rPr>
                <w:bCs/>
                <w:b/>
              </w:rPr>
              <w:t xml:space="preserve">India Bangalore</w:t>
            </w:r>
            <w:r>
              <w:t xml:space="preserve"> </w:t>
            </w:r>
            <w:r>
              <w:t xml:space="preserve">– 560066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Greenfield International Primary School, HSR Layout, Sector 2,</w:t>
            </w:r>
            <w:r>
              <w:t xml:space="preserve"> </w:t>
            </w:r>
            <w:r>
              <w:rPr>
                <w:bCs/>
                <w:b/>
              </w:rPr>
              <w:t xml:space="preserve">India Bangalore</w:t>
            </w:r>
            <w:r>
              <w:t xml:space="preserve"> </w:t>
            </w:r>
            <w:r>
              <w:t xml:space="preserve">– 560102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Subject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Quotation Estimate</w:t>
            </w:r>
            <w:r>
              <w:t xml:space="preserve"> </w:t>
            </w:r>
            <w:r>
              <w:t xml:space="preserve">for the recruitment, onboarding, and annual engagement of a</w:t>
            </w:r>
            <w:r>
              <w:t xml:space="preserve"> </w:t>
            </w:r>
            <w:r>
              <w:rPr>
                <w:bCs/>
                <w:b/>
              </w:rPr>
              <w:t xml:space="preserve">Teacher Primary</w:t>
            </w:r>
            <w:r>
              <w:t xml:space="preserve"> </w:t>
            </w:r>
            <w:r>
              <w:t xml:space="preserve">(Grades 1–5) in</w:t>
            </w:r>
            <w:r>
              <w:t xml:space="preserve"> </w:t>
            </w:r>
            <w:r>
              <w:rPr>
                <w:bCs/>
                <w:b/>
              </w:rPr>
              <w:t xml:space="preserve">India Bangalore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This</w:t>
            </w:r>
            <w:r>
              <w:t xml:space="preserve"> </w:t>
            </w:r>
            <w:r>
              <w:rPr>
                <w:bCs/>
                <w:b/>
              </w:rPr>
              <w:t xml:space="preserve">Quotation Estimate</w:t>
            </w:r>
            <w:r>
              <w:t xml:space="preserve"> </w:t>
            </w:r>
            <w:r>
              <w:t xml:space="preserve">is valid for 30 calendar days from the date of issue.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Indian Rupees (INR / ₹)</w:t>
            </w:r>
          </w:p>
        </w:tc>
      </w:tr>
    </w:tbl>
    <w:bookmarkStart w:id="22" w:name="X3f0da654514260eec6fed70e87e83945564acbe"/>
    <w:p>
      <w:pPr>
        <w:pStyle w:val="Heading2"/>
      </w:pPr>
      <w:r>
        <w:t xml:space="preserve">1. Scope of Work – Teacher Primary, India Bangalore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issued by EduTalent Solutions Pvt. Ltd. to Greenfield International Primary School for the complete recruitment, vetting, onboarding, and first-year engagement of a qualified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 </w:t>
      </w:r>
      <w:r>
        <w:t xml:space="preserve">to be posted at the school's campus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 The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 </w:t>
      </w:r>
      <w:r>
        <w:t xml:space="preserve">will be responsible for delivering the prescribed CBSE/ICSE primary curriculum (Grades 1 through 5), managing classroom discipline, preparing lesson plans, conducting periodic assessments, and maintaining parent-communication records in alignment with the school's academic calendar for the academic year 2025–2026.</w:t>
      </w:r>
    </w:p>
    <w:p>
      <w:pPr>
        <w:pStyle w:val="BodyText"/>
      </w:pPr>
      <w:r>
        <w:t xml:space="preserve">The engagement covers the full recruitment cycle specific to the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 </w:t>
      </w:r>
      <w:r>
        <w:t xml:space="preserve">role in the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education market, including sourcing candidates from local B.Ed. and D.El.Ed. colleges, conducting structured interviews, verifying credentials, performing background checks, and facilitating the final employment contract. All activities described in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are tailored to the regulatory and pedagogical standards applicable to primary education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</w:t>
      </w:r>
    </w:p>
    <w:bookmarkEnd w:id="22"/>
    <w:bookmarkStart w:id="23" w:name="itemized-cost-breakdown"/>
    <w:p>
      <w:pPr>
        <w:pStyle w:val="Heading2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Sr.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 &amp; Sourcing of</w:t>
            </w:r>
            <w:r>
              <w:t xml:space="preserve"> </w:t>
            </w:r>
            <w:r>
              <w:rPr>
                <w:bCs/>
                <w:b/>
              </w:rPr>
              <w:t xml:space="preserve">Teacher Primary</w:t>
            </w:r>
            <w:r>
              <w:t xml:space="preserve"> </w:t>
            </w:r>
            <w:r>
              <w:t xml:space="preserve">candidate (job posting, screening, shortlisting in</w:t>
            </w:r>
            <w:r>
              <w:t xml:space="preserve"> </w:t>
            </w:r>
            <w:r>
              <w:rPr>
                <w:bCs/>
                <w:b/>
              </w:rPr>
              <w:t xml:space="preserve">India Bangalore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Structured Interview Panel &amp; Pedagogical Assessment for</w:t>
            </w:r>
            <w:r>
              <w:t xml:space="preserve"> </w:t>
            </w:r>
            <w:r>
              <w:rPr>
                <w:bCs/>
                <w:b/>
              </w:rPr>
              <w:t xml:space="preserve">Teacher Primary</w:t>
            </w:r>
            <w:r>
              <w:t xml:space="preserve"> </w:t>
            </w:r>
            <w:r>
              <w:t xml:space="preserve">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Background Verification, Credential Check &amp; Reference Validation (B.Ed./D.El.Ed. certificates, NCTE eligibility)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 &amp; Orientation Program for the</w:t>
            </w:r>
            <w:r>
              <w:t xml:space="preserve"> </w:t>
            </w:r>
            <w:r>
              <w:rPr>
                <w:bCs/>
                <w:b/>
              </w:rPr>
              <w:t xml:space="preserve">Teacher Primary</w:t>
            </w:r>
            <w:r>
              <w:t xml:space="preserve"> </w:t>
            </w:r>
            <w:r>
              <w:t xml:space="preserve">(school policies, CBSE/ICSE curriculum briefing, classroom setup)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Salary &amp; Statutory Benefits for</w:t>
            </w:r>
            <w:r>
              <w:t xml:space="preserve"> </w:t>
            </w:r>
            <w:r>
              <w:rPr>
                <w:bCs/>
                <w:b/>
              </w:rPr>
              <w:t xml:space="preserve">Teacher Primary</w:t>
            </w:r>
            <w:r>
              <w:t xml:space="preserve"> </w:t>
            </w:r>
            <w:r>
              <w:t xml:space="preserve">(12 months, including PF, ESI, and gratuity as per Karnataka Labour Act,</w:t>
            </w:r>
            <w:r>
              <w:t xml:space="preserve"> </w:t>
            </w:r>
            <w:r>
              <w:rPr>
                <w:bCs/>
                <w:b/>
              </w:rPr>
              <w:t xml:space="preserve">India Bangalore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5,40,000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Development &amp; CPD Training (2 workshops per year on primary pedagogy, inclusive education, and digital classroom tools)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Teaching Aids, Learning Materials &amp; Classroom Resources for</w:t>
            </w:r>
            <w:r>
              <w:t xml:space="preserve"> </w:t>
            </w:r>
            <w:r>
              <w:rPr>
                <w:bCs/>
                <w:b/>
              </w:rPr>
              <w:t xml:space="preserve">Teacher Primary</w:t>
            </w:r>
            <w:r>
              <w:t xml:space="preserve"> </w:t>
            </w:r>
            <w:r>
              <w:t xml:space="preserve">(Grades 1–5, per academic year)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Performance Appraisal &amp; Annual Review Cycle for the</w:t>
            </w:r>
            <w:r>
              <w:t xml:space="preserve"> </w:t>
            </w:r>
            <w:r>
              <w:rPr>
                <w:bCs/>
                <w:b/>
              </w:rPr>
              <w:t xml:space="preserve">Teacher Primary</w:t>
            </w:r>
            <w:r>
              <w:t xml:space="preserve"> </w:t>
            </w:r>
            <w:r>
              <w:t xml:space="preserve">(mid-year and end-year evaluations)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Compliance Support (Karnataka Education Department registration, school license liaison in</w:t>
            </w:r>
            <w:r>
              <w:t xml:space="preserve"> </w:t>
            </w:r>
            <w:r>
              <w:rPr>
                <w:bCs/>
                <w:b/>
              </w:rPr>
              <w:t xml:space="preserve">India Bangalore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14,000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&amp; Miscellaneous (replacements, ad-hoc training, travel within</w:t>
            </w:r>
            <w:r>
              <w:t xml:space="preserve"> </w:t>
            </w:r>
            <w:r>
              <w:rPr>
                <w:bCs/>
                <w:b/>
              </w:rPr>
              <w:t xml:space="preserve">India Bangalore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7,18,000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GST @ 18% (as applicable in</w:t>
            </w:r>
            <w:r>
              <w:t xml:space="preserve"> </w:t>
            </w:r>
            <w:r>
              <w:rPr>
                <w:bCs/>
                <w:b/>
              </w:rPr>
              <w:t xml:space="preserve">India Bangalore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1,29,240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8,47,240</w:t>
            </w:r>
          </w:p>
        </w:tc>
      </w:tr>
    </w:tbl>
    <w:bookmarkEnd w:id="23"/>
    <w:bookmarkStart w:id="24" w:name="payment-terms"/>
    <w:p>
      <w:pPr>
        <w:pStyle w:val="Heading2"/>
      </w:pPr>
      <w:r>
        <w:t xml:space="preserve">3. Payment Terms</w:t>
      </w:r>
    </w:p>
    <w:p>
      <w:pPr>
        <w:pStyle w:val="FirstParagraph"/>
      </w:pPr>
      <w:r>
        <w:t xml:space="preserve">Payment against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shall be made in the following instalments: 40% advance upon acceptance of the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, 40% upon successful onboarding of the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, and the remaining 20% upon completion of the first academic term. All payments are to be made via bank transfer to the account of EduTalent Solutions Pvt. Ltd.,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 No payment is due until the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 </w:t>
      </w:r>
      <w:r>
        <w:t xml:space="preserve">has been formally inducted and has commenced duties at the school campus.</w:t>
      </w:r>
    </w:p>
    <w:bookmarkEnd w:id="24"/>
    <w:bookmarkStart w:id="25" w:name="terms-conditions"/>
    <w:p>
      <w:pPr>
        <w:pStyle w:val="Heading2"/>
      </w:pPr>
      <w:r>
        <w:t xml:space="preserve">4. Terms &amp;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a non-binding proposal and does not constitute a final contract until countersigned by both parties.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 </w:t>
      </w:r>
      <w:r>
        <w:t xml:space="preserve">candidate must hold a valid B.Ed. or D.El.Ed. degree and NCTE certification as mandated for primary education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statutory deductions (PF, ESI, Professional Tax as per Karnataka state rules applicable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) shall be borne by the employer as per law.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prices are exclusive of any additional roles or extended engagements beyond the first academic year.</w:t>
      </w:r>
    </w:p>
    <w:p>
      <w:pPr>
        <w:numPr>
          <w:ilvl w:val="0"/>
          <w:numId w:val="1001"/>
        </w:numPr>
        <w:pStyle w:val="Compact"/>
      </w:pPr>
      <w:r>
        <w:t xml:space="preserve">Any change in scope regarding the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 </w:t>
      </w:r>
      <w:r>
        <w:t xml:space="preserve">responsibilities (e.g., additional grade levels, special-needs support) will require a revised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Confidentiality: All candidate data and school records shared during the recruitment of the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shall remain strictly confidential.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shall be resolved under the jurisdiction of the competent courts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, Karnataka, India.</w:t>
      </w:r>
    </w:p>
    <w:bookmarkEnd w:id="25"/>
    <w:bookmarkStart w:id="26" w:name="acceptance-authorization"/>
    <w:p>
      <w:pPr>
        <w:pStyle w:val="Heading2"/>
      </w:pPr>
      <w:r>
        <w:t xml:space="preserve">5. Acceptance &amp; Authorization</w:t>
      </w:r>
    </w:p>
    <w:p>
      <w:pPr>
        <w:pStyle w:val="FirstParagraph"/>
      </w:pPr>
      <w:r>
        <w:t xml:space="preserve">By signing below, the client acknowledges and accepts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for the engagement of a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 </w:t>
      </w:r>
      <w:r>
        <w:t xml:space="preserve">at their institution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 The terms outlined herein shall govern the professional relationship between both parties for the duration specified.</w:t>
      </w:r>
    </w:p>
    <w:p>
      <w:pPr>
        <w:pStyle w:val="BodyText"/>
      </w:pPr>
      <w:r>
        <w:rPr>
          <w:bCs/>
          <w:b/>
        </w:rPr>
        <w:t xml:space="preserve">For EduTalent Solutions Pvt. Ltd.</w:t>
      </w:r>
    </w:p>
    <w:p>
      <w:pPr>
        <w:pStyle w:val="BodyText"/>
      </w:pPr>
      <w:r>
        <w:t xml:space="preserve">Name: ________________________</w:t>
      </w:r>
    </w:p>
    <w:p>
      <w:pPr>
        <w:pStyle w:val="BodyText"/>
      </w:pPr>
      <w:r>
        <w:t xml:space="preserve">Designation: Director – Education Recruitment</w:t>
      </w:r>
    </w:p>
    <w:p>
      <w:pPr>
        <w:pStyle w:val="BodyText"/>
      </w:pPr>
      <w:r>
        <w:t xml:space="preserve">Date: ________________________</w:t>
      </w:r>
    </w:p>
    <w:p>
      <w:pPr>
        <w:pStyle w:val="BodyText"/>
      </w:pPr>
      <w:r>
        <w:t xml:space="preserve">Signature &amp; Seal:</w:t>
      </w:r>
    </w:p>
    <w:p>
      <w:pPr>
        <w:pStyle w:val="BodyText"/>
      </w:pPr>
      <w:r>
        <w:rPr>
          <w:bCs/>
          <w:b/>
        </w:rPr>
        <w:t xml:space="preserve">For Greenfield International Primary School</w:t>
      </w:r>
    </w:p>
    <w:p>
      <w:pPr>
        <w:pStyle w:val="BodyText"/>
      </w:pPr>
      <w:r>
        <w:t xml:space="preserve">Name: ________________________</w:t>
      </w:r>
    </w:p>
    <w:p>
      <w:pPr>
        <w:pStyle w:val="BodyText"/>
      </w:pPr>
      <w:r>
        <w:t xml:space="preserve">Designation: Principal / Administrator</w:t>
      </w:r>
    </w:p>
    <w:p>
      <w:pPr>
        <w:pStyle w:val="BodyText"/>
      </w:pPr>
      <w:r>
        <w:t xml:space="preserve">Date: ________________________</w:t>
      </w:r>
    </w:p>
    <w:p>
      <w:pPr>
        <w:pStyle w:val="BodyText"/>
      </w:pPr>
      <w:r>
        <w:t xml:space="preserve">Signature &amp; Seal:</w:t>
      </w:r>
    </w:p>
    <w:p>
      <w:pPr>
        <w:pStyle w:val="BodyText"/>
      </w:pPr>
      <w:r>
        <w:t xml:space="preserve">EduTalent Solutions Pvt. Ltd. | CIN: U80300KA2019PTC000000 | GSTIN: 29ABCDE1234F1Z5</w:t>
      </w:r>
    </w:p>
    <w:p>
      <w:pPr>
        <w:pStyle w:val="BodyText"/>
      </w:pPr>
      <w:r>
        <w:t xml:space="preserve">Registered Office: 3rd Floor, Prestige Tech Park, Whitefield,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– 560066, Karnataka, India</w:t>
      </w:r>
    </w:p>
    <w:p>
      <w:pPr>
        <w:pStyle w:val="BodyText"/>
      </w:pPr>
      <w:r>
        <w:t xml:space="preserve">Email: quotations@edutalentblr.in | Phone: +91-80-4000-0000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document is generated electronically and is valid without a physical stamp. Ref: QE/TP/BLR/2025/0047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Teacher Primary - India Bangalore</dc:title>
  <dc:creator/>
  <dc:language>en</dc:language>
  <cp:keywords/>
  <dcterms:created xsi:type="dcterms:W3CDTF">2026-10-10T04:33:45Z</dcterms:created>
  <dcterms:modified xsi:type="dcterms:W3CDTF">2026-10-10T04:33:45Z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