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t xml:space="preserve">Professional Engagement of Teacher Primary – India Mumbai</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QTE-MUM-TP-2025-0472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the date of issue (expires 15 July 2025)</w:t>
            </w:r>
          </w:p>
        </w:tc>
      </w:tr>
      <w:tr>
        <w:tc>
          <w:tcPr/>
          <w:p>
            <w:pPr>
              <w:pStyle w:val="Compact"/>
              <w:jc w:val="left"/>
            </w:pPr>
            <w:r>
              <w:t xml:space="preserve">Prepared By</w:t>
            </w:r>
          </w:p>
        </w:tc>
        <w:tc>
          <w:tcPr/>
          <w:p>
            <w:pPr>
              <w:pStyle w:val="Compact"/>
              <w:jc w:val="left"/>
            </w:pPr>
            <w:r>
              <w:t xml:space="preserve">Mumbai Education Talent Solutions Pvt. Ltd., 4th Floor, Trade Centre, Nariman Point, Mumbai – 400021, Maharashtra, India</w:t>
            </w:r>
          </w:p>
        </w:tc>
      </w:tr>
      <w:tr>
        <w:tc>
          <w:tcPr/>
          <w:p>
            <w:pPr>
              <w:pStyle w:val="Compact"/>
              <w:jc w:val="left"/>
            </w:pPr>
            <w:r>
              <w:t xml:space="preserve">Prepared For</w:t>
            </w:r>
          </w:p>
        </w:tc>
        <w:tc>
          <w:tcPr/>
          <w:p>
            <w:pPr>
              <w:pStyle w:val="Compact"/>
              <w:jc w:val="left"/>
            </w:pPr>
            <w:r>
              <w:t xml:space="preserve">Sunrise International Primary School, Andheri West, Mumbai – 400053, Maharashtra, India</w:t>
            </w:r>
          </w:p>
        </w:tc>
      </w:tr>
      <w:tr>
        <w:tc>
          <w:tcPr/>
          <w:p>
            <w:pPr>
              <w:pStyle w:val="Compact"/>
              <w:jc w:val="left"/>
            </w:pPr>
            <w:r>
              <w:t xml:space="preserve">Contact Person</w:t>
            </w:r>
          </w:p>
        </w:tc>
        <w:tc>
          <w:tcPr/>
          <w:p>
            <w:pPr>
              <w:pStyle w:val="Compact"/>
              <w:jc w:val="left"/>
            </w:pPr>
            <w:r>
              <w:t xml:space="preserve">Dr. Anjali Deshmukh, Principal &amp; Head of Academics</w:t>
            </w:r>
          </w:p>
        </w:tc>
      </w:tr>
      <w:tr>
        <w:tc>
          <w:tcPr/>
          <w:p>
            <w:pPr>
              <w:pStyle w:val="Compact"/>
              <w:jc w:val="left"/>
            </w:pPr>
            <w:r>
              <w:t xml:space="preserve">Subject</w:t>
            </w:r>
          </w:p>
        </w:tc>
        <w:tc>
          <w:tcPr/>
          <w:p>
            <w:pPr>
              <w:pStyle w:val="Compact"/>
              <w:jc w:val="left"/>
            </w:pPr>
            <w:r>
              <w:t xml:space="preserve">Quotation Estimate for the recruitment, onboarding, and annual engagement of a qualified Teacher Primary for the academic year 2025–2026</w:t>
            </w:r>
          </w:p>
        </w:tc>
      </w:tr>
    </w:tbl>
    <w:bookmarkStart w:id="21" w:name="introduction-and-purpose"/>
    <w:p>
      <w:pPr>
        <w:pStyle w:val="Heading2"/>
      </w:pPr>
      <w:r>
        <w:t xml:space="preserve">1. Introduction and Purpose</w:t>
      </w:r>
    </w:p>
    <w:p>
      <w:pPr>
        <w:pStyle w:val="FirstParagraph"/>
      </w:pPr>
      <w:r>
        <w:t xml:space="preserve">This</w:t>
      </w:r>
      <w:r>
        <w:t xml:space="preserve"> </w:t>
      </w:r>
      <w:r>
        <w:t xml:space="preserve">Quotation Estimate</w:t>
      </w:r>
      <w:r>
        <w:t xml:space="preserve"> </w:t>
      </w:r>
      <w:r>
        <w:t xml:space="preserve">is issued by Mumbai Education Talent Solutions Pvt. Ltd. (hereinafter referred to as "the Agency") in response to the formal request received from Sunrise International Primary School, Mumbai, for the professional engagement of a</w:t>
      </w:r>
      <w:r>
        <w:t xml:space="preserve"> </w:t>
      </w:r>
      <w:r>
        <w:t xml:space="preserve">Teacher Primary</w:t>
      </w:r>
      <w:r>
        <w:t xml:space="preserve"> </w:t>
      </w:r>
      <w:r>
        <w:t xml:space="preserve">for the upcoming academic session 2025–2026. The Agency, registered under the Companies Act, 2013, and operating exclusively within the jurisdiction of</w:t>
      </w:r>
      <w:r>
        <w:t xml:space="preserve"> </w:t>
      </w:r>
      <w:r>
        <w:t xml:space="preserve">India Mumbai</w:t>
      </w:r>
      <w:r>
        <w:t xml:space="preserve">, specializes in identifying, vetting, and placing certified primary-level educators across all zones of Mumbai, including the suburban and island regions. This document outlines the complete scope of services, itemized cost breakdown, applicable taxes, and contractual terms governing the engagement.</w:t>
      </w:r>
    </w:p>
    <w:bookmarkEnd w:id="21"/>
    <w:bookmarkStart w:id="22" w:name="Xf753e8b2bdd0b94c74adf4ab62fa79c30107f62"/>
    <w:p>
      <w:pPr>
        <w:pStyle w:val="Heading2"/>
      </w:pPr>
      <w:r>
        <w:t xml:space="preserve">2. Scope of Services – Teacher Primary Engagement</w:t>
      </w:r>
    </w:p>
    <w:p>
      <w:pPr>
        <w:pStyle w:val="FirstParagraph"/>
      </w:pPr>
      <w:r>
        <w:t xml:space="preserve">The</w:t>
      </w:r>
      <w:r>
        <w:t xml:space="preserve"> </w:t>
      </w:r>
      <w:r>
        <w:t xml:space="preserve">Teacher Primary</w:t>
      </w:r>
      <w:r>
        <w:t xml:space="preserve"> </w:t>
      </w:r>
      <w:r>
        <w:t xml:space="preserve">engagement under this Quotation Estimate encompasses the following deliverables and responsibilities:</w:t>
      </w:r>
    </w:p>
    <w:p>
      <w:pPr>
        <w:numPr>
          <w:ilvl w:val="0"/>
          <w:numId w:val="1001"/>
        </w:numPr>
        <w:pStyle w:val="Compact"/>
      </w:pPr>
      <w:r>
        <w:t xml:space="preserve">Identification and shortlisting of a minimum of five (5) candidates holding a Bachelor of Education (B.Ed.) degree and a Bachelor's degree in Elementary Education (B.El.Ed.) or equivalent, as mandated by the National Council of Educational Research and Training (NCERT) and the Maharashtra State Board of Education.</w:t>
      </w:r>
    </w:p>
    <w:p>
      <w:pPr>
        <w:numPr>
          <w:ilvl w:val="0"/>
          <w:numId w:val="1001"/>
        </w:numPr>
        <w:pStyle w:val="Compact"/>
      </w:pPr>
      <w:r>
        <w:t xml:space="preserve">Conducting a three-stage selection process comprising a written aptitude test, a practical classroom demonstration, and a structured interview panel, all conducted at the Agency's premises in Nariman Point, Mumbai.</w:t>
      </w:r>
    </w:p>
    <w:p>
      <w:pPr>
        <w:numPr>
          <w:ilvl w:val="0"/>
          <w:numId w:val="1001"/>
        </w:numPr>
        <w:pStyle w:val="Compact"/>
      </w:pPr>
      <w:r>
        <w:t xml:space="preserve">Verification of academic credentials, teaching experience certificates, and background checks in compliance with the Child Protection Act, 2016, and the guidelines issued by the Mumbai Education Trust.</w:t>
      </w:r>
    </w:p>
    <w:p>
      <w:pPr>
        <w:numPr>
          <w:ilvl w:val="0"/>
          <w:numId w:val="1001"/>
        </w:numPr>
        <w:pStyle w:val="Compact"/>
      </w:pPr>
      <w:r>
        <w:t xml:space="preserve">Onboarding support including assistance with school registration, orientation to the school's curriculum framework (CBSE / ICSE / Maharashtra State Board), and integration into the school's digital learning management system.</w:t>
      </w:r>
    </w:p>
    <w:p>
      <w:pPr>
        <w:numPr>
          <w:ilvl w:val="0"/>
          <w:numId w:val="1001"/>
        </w:numPr>
        <w:pStyle w:val="Compact"/>
      </w:pPr>
      <w:r>
        <w:t xml:space="preserve">Provision of a dedicated</w:t>
      </w:r>
      <w:r>
        <w:t xml:space="preserve"> </w:t>
      </w:r>
      <w:r>
        <w:t xml:space="preserve">Teacher Primary</w:t>
      </w:r>
      <w:r>
        <w:t xml:space="preserve"> </w:t>
      </w:r>
      <w:r>
        <w:t xml:space="preserve">for a full-time position (40 hours per week) covering Classes 1 through 5, with a maximum class size of 35 students per section.</w:t>
      </w:r>
    </w:p>
    <w:p>
      <w:pPr>
        <w:numPr>
          <w:ilvl w:val="0"/>
          <w:numId w:val="1001"/>
        </w:numPr>
        <w:pStyle w:val="Compact"/>
      </w:pPr>
      <w:r>
        <w:t xml:space="preserve">Quarterly performance review and professional development workshops aligned with the National Education Policy (NEP) 2020 guidelines applicable in</w:t>
      </w:r>
      <w:r>
        <w:t xml:space="preserve"> </w:t>
      </w:r>
      <w:r>
        <w:t xml:space="preserve">India Mumbai</w:t>
      </w:r>
      <w:r>
        <w:t xml:space="preserve">.</w:t>
      </w:r>
    </w:p>
    <w:p>
      <w:pPr>
        <w:numPr>
          <w:ilvl w:val="0"/>
          <w:numId w:val="1001"/>
        </w:numPr>
        <w:pStyle w:val="Compact"/>
      </w:pPr>
      <w:r>
        <w:t xml:space="preserve">Access to the Agency's educator support helpline available 24/7 throughout the academic year for pedagogical guidance and administrative assistance.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Cost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Recruitment and screening of Teacher Primary candidates (includes advertising, shortlisting, and three-stage selection)</w:t>
            </w:r>
          </w:p>
        </w:tc>
        <w:tc>
          <w:tcPr/>
          <w:p>
            <w:pPr>
              <w:pStyle w:val="Compact"/>
              <w:jc w:val="left"/>
            </w:pPr>
            <w:r>
              <w:t xml:space="preserve">1 lot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Background verification and credential authentication (NCERT, Maharashtra State Board, and police clearance)</w:t>
            </w:r>
          </w:p>
        </w:tc>
        <w:tc>
          <w:tcPr/>
          <w:p>
            <w:pPr>
              <w:pStyle w:val="Compact"/>
              <w:jc w:val="left"/>
            </w:pPr>
            <w:r>
              <w:t xml:space="preserve">1 candidate</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3</w:t>
            </w:r>
          </w:p>
        </w:tc>
        <w:tc>
          <w:tcPr/>
          <w:p>
            <w:pPr>
              <w:pStyle w:val="Compact"/>
              <w:jc w:val="left"/>
            </w:pPr>
            <w:r>
              <w:t xml:space="preserve">Onboarding, orientation, and curriculum integration support for the Teacher Primary</w:t>
            </w:r>
          </w:p>
        </w:tc>
        <w:tc>
          <w:tcPr/>
          <w:p>
            <w:pPr>
              <w:pStyle w:val="Compact"/>
              <w:jc w:val="left"/>
            </w:pPr>
            <w:r>
              <w:t xml:space="preserve">1 lot</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4</w:t>
            </w:r>
          </w:p>
        </w:tc>
        <w:tc>
          <w:tcPr/>
          <w:p>
            <w:pPr>
              <w:pStyle w:val="Compact"/>
              <w:jc w:val="left"/>
            </w:pPr>
            <w:r>
              <w:t xml:space="preserve">Annual salary and statutory benefits for the Teacher Primary (10 months, inclusive of PF, ESI, and gratuity as per Indian labour laws)</w:t>
            </w:r>
          </w:p>
        </w:tc>
        <w:tc>
          <w:tcPr/>
          <w:p>
            <w:pPr>
              <w:pStyle w:val="Compact"/>
              <w:jc w:val="left"/>
            </w:pPr>
            <w:r>
              <w:t xml:space="preserve">12 months</w:t>
            </w:r>
          </w:p>
        </w:tc>
        <w:tc>
          <w:tcPr/>
          <w:p>
            <w:pPr>
              <w:pStyle w:val="Compact"/>
              <w:jc w:val="left"/>
            </w:pPr>
            <w:r>
              <w:t xml:space="preserve">1,15,000</w:t>
            </w:r>
          </w:p>
        </w:tc>
        <w:tc>
          <w:tcPr/>
          <w:p>
            <w:pPr>
              <w:pStyle w:val="Compact"/>
              <w:jc w:val="left"/>
            </w:pPr>
            <w:r>
              <w:t xml:space="preserve">13,80,000</w:t>
            </w:r>
          </w:p>
        </w:tc>
      </w:tr>
      <w:tr>
        <w:tc>
          <w:tcPr/>
          <w:p>
            <w:pPr>
              <w:pStyle w:val="Compact"/>
              <w:jc w:val="left"/>
            </w:pPr>
            <w:r>
              <w:t xml:space="preserve">5</w:t>
            </w:r>
          </w:p>
        </w:tc>
        <w:tc>
          <w:tcPr/>
          <w:p>
            <w:pPr>
              <w:pStyle w:val="Compact"/>
              <w:jc w:val="left"/>
            </w:pPr>
            <w:r>
              <w:t xml:space="preserve">Quarterly professional development workshops and NEP 2020 compliance training (4 sessions)</w:t>
            </w:r>
          </w:p>
        </w:tc>
        <w:tc>
          <w:tcPr/>
          <w:p>
            <w:pPr>
              <w:pStyle w:val="Compact"/>
              <w:jc w:val="left"/>
            </w:pPr>
            <w:r>
              <w:t xml:space="preserve">4 sessions</w:t>
            </w:r>
          </w:p>
        </w:tc>
        <w:tc>
          <w:tcPr/>
          <w:p>
            <w:pPr>
              <w:pStyle w:val="Compact"/>
              <w:jc w:val="left"/>
            </w:pPr>
            <w:r>
              <w:t xml:space="preserve">6,000</w:t>
            </w:r>
          </w:p>
        </w:tc>
        <w:tc>
          <w:tcPr/>
          <w:p>
            <w:pPr>
              <w:pStyle w:val="Compact"/>
              <w:jc w:val="left"/>
            </w:pPr>
            <w:r>
              <w:t xml:space="preserve">24,000</w:t>
            </w:r>
          </w:p>
        </w:tc>
      </w:tr>
      <w:tr>
        <w:tc>
          <w:tcPr/>
          <w:p>
            <w:pPr>
              <w:pStyle w:val="Compact"/>
              <w:jc w:val="left"/>
            </w:pPr>
            <w:r>
              <w:t xml:space="preserve">6</w:t>
            </w:r>
          </w:p>
        </w:tc>
        <w:tc>
          <w:tcPr/>
          <w:p>
            <w:pPr>
              <w:pStyle w:val="Compact"/>
              <w:jc w:val="left"/>
            </w:pPr>
            <w:r>
              <w:t xml:space="preserve">24/7 Educator Support Helpline and administrative assistance (annual subscription)</w:t>
            </w:r>
          </w:p>
        </w:tc>
        <w:tc>
          <w:tcPr/>
          <w:p>
            <w:pPr>
              <w:pStyle w:val="Compact"/>
              <w:jc w:val="left"/>
            </w:pPr>
            <w:r>
              <w:t xml:space="preserve">1 year</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7</w:t>
            </w:r>
          </w:p>
        </w:tc>
        <w:tc>
          <w:tcPr/>
          <w:p>
            <w:pPr>
              <w:pStyle w:val="Compact"/>
              <w:jc w:val="left"/>
            </w:pPr>
            <w:r>
              <w:t xml:space="preserve">Replacement guarantee (one free replacement within the first 90 days if the Teacher Primary resigns or is found unsuitable)</w:t>
            </w:r>
          </w:p>
        </w:tc>
        <w:tc>
          <w:tcPr/>
          <w:p>
            <w:pPr>
              <w:pStyle w:val="Compact"/>
              <w:jc w:val="left"/>
            </w:pPr>
            <w:r>
              <w:t xml:space="preserve">1 lot</w:t>
            </w:r>
          </w:p>
        </w:tc>
        <w:tc>
          <w:tcPr/>
          <w:p>
            <w:pPr>
              <w:pStyle w:val="Compact"/>
              <w:jc w:val="left"/>
            </w:pPr>
            <w:r>
              <w:t xml:space="preserve">0</w:t>
            </w:r>
          </w:p>
        </w:tc>
        <w:tc>
          <w:tcPr/>
          <w:p>
            <w:pPr>
              <w:pStyle w:val="Compact"/>
              <w:jc w:val="left"/>
            </w:pPr>
            <w:r>
              <w:t xml:space="preserve">0</w:t>
            </w:r>
          </w:p>
        </w:tc>
      </w:tr>
      <w:tr>
        <w:tc>
          <w:tcPr>
            <w:gridSpan w:val="4"/>
          </w:tcPr>
          <w:p>
            <w:pPr>
              <w:pStyle w:val="Compact"/>
              <w:jc w:val="left"/>
            </w:pPr>
            <w:r>
              <w:t xml:space="preserve">Subtotal (INR)</w:t>
            </w:r>
          </w:p>
        </w:tc>
        <w:tc>
          <w:tcPr/>
          <w:p>
            <w:pPr>
              <w:pStyle w:val="Compact"/>
              <w:jc w:val="left"/>
            </w:pPr>
            <w:r>
              <w:t xml:space="preserve">14,87,500</w:t>
            </w:r>
          </w:p>
        </w:tc>
      </w:tr>
      <w:tr>
        <w:tc>
          <w:tcPr>
            <w:gridSpan w:val="4"/>
          </w:tcPr>
          <w:p>
            <w:pPr>
              <w:pStyle w:val="Compact"/>
              <w:jc w:val="left"/>
            </w:pPr>
            <w:r>
              <w:t xml:space="preserve">Goods and Services Tax (GST) @ 18% (applicable in India Mumbai, Maharashtra)</w:t>
            </w:r>
          </w:p>
        </w:tc>
        <w:tc>
          <w:tcPr/>
          <w:p>
            <w:pPr>
              <w:pStyle w:val="Compact"/>
              <w:jc w:val="left"/>
            </w:pPr>
            <w:r>
              <w:t xml:space="preserve">2,67,750</w:t>
            </w:r>
          </w:p>
        </w:tc>
      </w:tr>
      <w:tr>
        <w:tc>
          <w:tcPr>
            <w:gridSpan w:val="4"/>
          </w:tcPr>
          <w:p>
            <w:pPr>
              <w:pStyle w:val="Compact"/>
              <w:jc w:val="left"/>
            </w:pPr>
            <w:r>
              <w:t xml:space="preserve">Grand Total (INR)</w:t>
            </w:r>
          </w:p>
        </w:tc>
        <w:tc>
          <w:tcPr/>
          <w:p>
            <w:pPr>
              <w:pStyle w:val="Compact"/>
              <w:jc w:val="left"/>
            </w:pPr>
            <w:r>
              <w:t xml:space="preserve">17,55,250</w:t>
            </w:r>
          </w:p>
        </w:tc>
      </w:tr>
    </w:tbl>
    <w:p>
      <w:pPr>
        <w:pStyle w:val="BodyText"/>
      </w:pPr>
      <w:r>
        <w:rPr>
          <w:iCs/>
          <w:i/>
        </w:rPr>
        <w:t xml:space="preserve">Amount in words: Indian Rupees Seventeen Lakh Fifty-Five Thousand Two Hundred and Fifty Only.</w:t>
      </w:r>
    </w:p>
    <w:bookmarkEnd w:id="23"/>
    <w:bookmarkStart w:id="24" w:name="payment-terms"/>
    <w:p>
      <w:pPr>
        <w:pStyle w:val="Heading2"/>
      </w:pPr>
      <w:r>
        <w:t xml:space="preserve">4. Payment Terms</w:t>
      </w:r>
    </w:p>
    <w:p>
      <w:pPr>
        <w:numPr>
          <w:ilvl w:val="0"/>
          <w:numId w:val="1002"/>
        </w:numPr>
        <w:pStyle w:val="Compact"/>
      </w:pPr>
      <w:r>
        <w:t xml:space="preserve">25% advance payment (INR 4,38,812.50) upon acceptance of this Quotation Estimate and execution of the service agreement.</w:t>
      </w:r>
    </w:p>
    <w:p>
      <w:pPr>
        <w:numPr>
          <w:ilvl w:val="0"/>
          <w:numId w:val="1002"/>
        </w:numPr>
        <w:pStyle w:val="Compact"/>
      </w:pPr>
      <w:r>
        <w:t xml:space="preserve">50% payment (INR 8,77,625.00) due within 15 days of the successful onboarding and first working day of the Teacher Primary.</w:t>
      </w:r>
    </w:p>
    <w:p>
      <w:pPr>
        <w:numPr>
          <w:ilvl w:val="0"/>
          <w:numId w:val="1002"/>
        </w:numPr>
        <w:pStyle w:val="Compact"/>
      </w:pPr>
      <w:r>
        <w:t xml:space="preserve">25% final payment (INR 4,38,812.50) due by 31 March 2026, prior to the commencement of the summer break.</w:t>
      </w:r>
    </w:p>
    <w:p>
      <w:pPr>
        <w:numPr>
          <w:ilvl w:val="0"/>
          <w:numId w:val="1002"/>
        </w:numPr>
        <w:pStyle w:val="Compact"/>
      </w:pPr>
      <w:r>
        <w:t xml:space="preserve">All payments shall be made via NEFT/RTGS to the Agency's designated bank account: HDFC Bank, Nariman Point Branch, Mumbai, A/C No. 502000XXXXXX, IFSC: HDFC0000123.</w:t>
      </w:r>
    </w:p>
    <w:p>
      <w:pPr>
        <w:numPr>
          <w:ilvl w:val="0"/>
          <w:numId w:val="1002"/>
        </w:numPr>
        <w:pStyle w:val="Compact"/>
      </w:pPr>
      <w:r>
        <w:t xml:space="preserve">Late payments shall attract an interest charge of 1.5% per month as per the provisions of the Indian Contract Act, 1872.</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a period of thirty (30) calendar days from the date of issue. Beyond this period, the Agency reserves the right to revise the cost structure based on prevailing market conditions in</w:t>
      </w:r>
      <w:r>
        <w:t xml:space="preserve"> </w:t>
      </w:r>
      <w:r>
        <w:t xml:space="preserve">India Mumbai</w:t>
      </w:r>
      <w:r>
        <w:t xml:space="preserve">.</w:t>
      </w:r>
    </w:p>
    <w:p>
      <w:pPr>
        <w:numPr>
          <w:ilvl w:val="0"/>
          <w:numId w:val="1003"/>
        </w:numPr>
        <w:pStyle w:val="Compact"/>
      </w:pPr>
      <w:r>
        <w:t xml:space="preserve">The</w:t>
      </w:r>
      <w:r>
        <w:t xml:space="preserve"> </w:t>
      </w:r>
      <w:r>
        <w:t xml:space="preserve">Teacher Primary</w:t>
      </w:r>
      <w:r>
        <w:t xml:space="preserve"> </w:t>
      </w:r>
      <w:r>
        <w:t xml:space="preserve">shall be bound by a one-year service contract with the school. Early termination by either party (excluding the 90-day replacement guarantee window) shall require a written notice of 60 days and a penalty of two months' salary.</w:t>
      </w:r>
    </w:p>
    <w:p>
      <w:pPr>
        <w:numPr>
          <w:ilvl w:val="0"/>
          <w:numId w:val="1003"/>
        </w:numPr>
        <w:pStyle w:val="Compact"/>
      </w:pPr>
      <w:r>
        <w:t xml:space="preserve">All data and personal information of the Teacher Primary and the school shall be handled in strict compliance with the Information Technology Act, 2000, and the Data Protection guidelines issued by the Government of India.</w:t>
      </w:r>
    </w:p>
    <w:p>
      <w:pPr>
        <w:numPr>
          <w:ilvl w:val="0"/>
          <w:numId w:val="1003"/>
        </w:numPr>
        <w:pStyle w:val="Compact"/>
      </w:pPr>
      <w:r>
        <w:t xml:space="preserve">The Agency shall not be liable for any disciplinary action taken by the school against the Teacher Primary after the onboarding period, except in cases of misrepresentation of credentials during the screening phase.</w:t>
      </w:r>
    </w:p>
    <w:p>
      <w:pPr>
        <w:numPr>
          <w:ilvl w:val="0"/>
          <w:numId w:val="1003"/>
        </w:numPr>
        <w:pStyle w:val="Compact"/>
      </w:pPr>
      <w:r>
        <w:t xml:space="preserve">Any disputes arising from this Quotation Estimate shall be subject to the exclusive jurisdiction of the competent courts in Mumbai, Maharashtra, India.</w:t>
      </w:r>
    </w:p>
    <w:p>
      <w:pPr>
        <w:numPr>
          <w:ilvl w:val="0"/>
          <w:numId w:val="1003"/>
        </w:numPr>
        <w:pStyle w:val="Compact"/>
      </w:pPr>
      <w:r>
        <w:t xml:space="preserve">This Quotation Estimate does not constitute a binding contract until countersigned by both parties and the advance payment is received.</w:t>
      </w:r>
    </w:p>
    <w:bookmarkEnd w:id="25"/>
    <w:bookmarkStart w:id="26" w:name="acceptance-and-authorization"/>
    <w:p>
      <w:pPr>
        <w:pStyle w:val="Heading2"/>
      </w:pPr>
      <w:r>
        <w:t xml:space="preserve">6. Acceptance and Authorization</w:t>
      </w:r>
    </w:p>
    <w:p>
      <w:pPr>
        <w:pStyle w:val="FirstParagraph"/>
      </w:pPr>
      <w:r>
        <w:rPr>
          <w:bCs/>
          <w:b/>
        </w:rPr>
        <w:t xml:space="preserve">For Mumbai Education Talent Solutions Pvt. Ltd.</w:t>
      </w:r>
      <w:r>
        <w:br/>
      </w:r>
      <w:r>
        <w:t xml:space="preserve">Name: Rajesh Kulkarni</w:t>
      </w:r>
      <w:r>
        <w:br/>
      </w:r>
      <w:r>
        <w:t xml:space="preserve">Designation: Managing Director</w:t>
      </w:r>
      <w:r>
        <w:br/>
      </w:r>
      <w:r>
        <w:t xml:space="preserve">Date: _______________</w:t>
      </w:r>
    </w:p>
    <w:p>
      <w:pPr>
        <w:pStyle w:val="BodyText"/>
      </w:pPr>
      <w:r>
        <w:rPr>
          <w:bCs/>
          <w:b/>
        </w:rPr>
        <w:t xml:space="preserve">For Sunrise International Primary School, Mumbai</w:t>
      </w:r>
      <w:r>
        <w:br/>
      </w:r>
      <w:r>
        <w:t xml:space="preserve">Name: Dr. Anjali Deshmukh</w:t>
      </w:r>
      <w:r>
        <w:br/>
      </w:r>
      <w:r>
        <w:t xml:space="preserve">Designation: Principal &amp; Head of Academics</w:t>
      </w:r>
      <w:r>
        <w:br/>
      </w:r>
      <w:r>
        <w:t xml:space="preserve">Date: _______________</w:t>
      </w:r>
    </w:p>
    <w:p>
      <w:pPr>
        <w:pStyle w:val="BodyText"/>
      </w:pPr>
      <w:r>
        <w:t xml:space="preserve">This Quotation Estimate document (Ref: QTE-MUM-TP-2025-0472) is generated by Mumbai Education Talent Solutions Pvt. Ltd., a registered entity operating in India Mumbai. All references to Teacher Primary services, recruitment standards, and educational compliance are aligned with the regulations of the Maharashtra State Board of Education, NCERT, and the National Education Policy 2020. This document is confidential and intended solely for the named recipient.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India Mumbai</dc:title>
  <dc:creator/>
  <dc:language>en</dc:language>
  <cp:keywords/>
  <dcterms:created xsi:type="dcterms:W3CDTF">2026-10-10T01:06:31Z</dcterms:created>
  <dcterms:modified xsi:type="dcterms:W3CDTF">2026-10-10T01:06:31Z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