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-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Engagement of a Teacher Primary | Japan Tokyo</w:t>
      </w:r>
    </w:p>
    <w:p>
      <w:pPr>
        <w:pStyle w:val="BodyText"/>
      </w:pPr>
      <w:r>
        <w:t xml:space="preserve">Tokyo Metropolitan Education Services Co., Ltd.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QTE-2025-TKY-04872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June 12,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Validity Period: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 from date of issue (until July 12, 2025)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Minato Ward Elementary Education Board, 2-14-1 Roppongi, Minato-ku, Tokyo 106-0032, Japan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Kenji Tanaka, Senior Placement Director, Tokyo Metropolitan Education Services Co., Ltd., 15-3-1 Shinjuku, Shinjuku-ku, Tokyo 160-0022, Japan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Position: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Primary</w:t>
            </w:r>
            <w:r>
              <w:t xml:space="preserve"> </w:t>
            </w:r>
            <w:r>
              <w:t xml:space="preserve">(Elementary School Educator, Grades 1–6)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Location of Service: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Japan Tokyo</w:t>
            </w:r>
            <w:r>
              <w:t xml:space="preserve"> </w:t>
            </w:r>
            <w:r>
              <w:t xml:space="preserve">– Minato Ward District, Tokyo 106-0032</w:t>
            </w:r>
          </w:p>
        </w:tc>
      </w:tr>
    </w:tbl>
    <w:bookmarkStart w:id="21" w:name="X0c7581080508d578c26b6d8dfd726c7e3ca5cc9"/>
    <w:p>
      <w:pPr>
        <w:pStyle w:val="Heading2"/>
      </w:pPr>
      <w:r>
        <w:t xml:space="preserve">1. Purpose and Scope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Tokyo Metropolitan Education Services Co., Ltd. to formally present the comprehensive cost structure for the recruitment, placement, and ongoing professional engagement of a qualified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within the</w:t>
      </w:r>
      <w:r>
        <w:t xml:space="preserve"> </w:t>
      </w:r>
      <w:r>
        <w:t xml:space="preserve">Japan Tokyo</w:t>
      </w:r>
      <w:r>
        <w:t xml:space="preserve"> </w:t>
      </w:r>
      <w:r>
        <w:t xml:space="preserve">metropolitan education system. This document outlines all financial obligations, service deliverables, and contractual terms associated with securing a certified elementary school educator for the 2025–2026 academic year. 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position described herein encompasses full-time instructional duties, curriculum development, student assessment, parent communication, and participation in school-wide administrative activities as mandated by the Tokyo Metropolitan Board of Education.</w:t>
      </w:r>
    </w:p>
    <w:bookmarkEnd w:id="21"/>
    <w:bookmarkStart w:id="22" w:name="itemized-cost-breakdown"/>
    <w:p>
      <w:pPr>
        <w:pStyle w:val="Heading2"/>
      </w:pPr>
      <w:r>
        <w:t xml:space="preserve">2.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(JPY)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 and screening of certified</w:t>
            </w:r>
            <w:r>
              <w:t xml:space="preserve"> </w:t>
            </w:r>
            <w:r>
              <w:t xml:space="preserve">Teacher Primary</w:t>
            </w:r>
            <w:r>
              <w:t xml:space="preserve"> </w:t>
            </w:r>
            <w:r>
              <w:t xml:space="preserve">candidates holding a valid Japanese elementary school teaching license (Shōgakkō Kyōshi Shōken)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Background verification, reference checks, and compliance review in accordance with</w:t>
            </w:r>
            <w:r>
              <w:t xml:space="preserve"> </w:t>
            </w:r>
            <w:r>
              <w:t xml:space="preserve">Japan Tokyo</w:t>
            </w:r>
            <w:r>
              <w:t xml:space="preserve"> </w:t>
            </w:r>
            <w:r>
              <w:t xml:space="preserve">municipal education regulations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¥120,000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salary for</w:t>
            </w:r>
            <w:r>
              <w:t xml:space="preserve"> </w:t>
            </w:r>
            <w:r>
              <w:t xml:space="preserve">Teacher Primary</w:t>
            </w:r>
            <w:r>
              <w:t xml:space="preserve"> </w:t>
            </w:r>
            <w:r>
              <w:t xml:space="preserve">(Grade 1–6 classroom instruction, 22 teaching hours per week)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¥1,800,000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professional development and pedagogical training program specific to</w:t>
            </w:r>
            <w:r>
              <w:t xml:space="preserve"> </w:t>
            </w:r>
            <w:r>
              <w:t xml:space="preserve">Japan Tokyo</w:t>
            </w:r>
            <w:r>
              <w:t xml:space="preserve"> </w:t>
            </w:r>
            <w:r>
              <w:t xml:space="preserve">elementary curriculum standards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¥280,000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Health insurance enrollment (Shakai Hoken) and pension contributions (Kokumin Nenkin) for the</w:t>
            </w:r>
            <w:r>
              <w:t xml:space="preserve"> </w:t>
            </w:r>
            <w:r>
              <w:t xml:space="preserve">Teacher Primary</w:t>
            </w:r>
            <w:r>
              <w:t xml:space="preserve"> </w:t>
            </w:r>
            <w:r>
              <w:t xml:space="preserve">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¥360,000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Relocation and settlement assistance for the</w:t>
            </w:r>
            <w:r>
              <w:t xml:space="preserve"> </w:t>
            </w:r>
            <w:r>
              <w:t xml:space="preserve">Teacher Primary</w:t>
            </w:r>
            <w:r>
              <w:t xml:space="preserve"> </w:t>
            </w:r>
            <w:r>
              <w:t xml:space="preserve">candidate (housing subsidy, transportation to</w:t>
            </w:r>
            <w:r>
              <w:t xml:space="preserve"> </w:t>
            </w:r>
            <w:r>
              <w:t xml:space="preserve">Japan Tokyo</w:t>
            </w:r>
            <w:r>
              <w:t xml:space="preserve">, initial accommodation)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support, contract management, and ongoing HR liaison services for the</w:t>
            </w:r>
            <w:r>
              <w:t xml:space="preserve"> </w:t>
            </w:r>
            <w:r>
              <w:t xml:space="preserve">Teacher Primary</w:t>
            </w:r>
            <w:r>
              <w:t xml:space="preserve"> </w:t>
            </w:r>
            <w:r>
              <w:t xml:space="preserve">engagement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¥240,000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Classroom resource allocation and instructional materials budget for the</w:t>
            </w:r>
            <w:r>
              <w:t xml:space="preserve"> </w:t>
            </w:r>
            <w:r>
              <w:t xml:space="preserve">Teacher Primary</w:t>
            </w:r>
            <w:r>
              <w:t xml:space="preserve"> </w:t>
            </w:r>
            <w:r>
              <w:t xml:space="preserve">(textbooks, technology, supplies)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¥180,000</w:t>
            </w:r>
          </w:p>
        </w:tc>
      </w:tr>
      <w:tr>
        <w:tc>
          <w:tcPr>
            <w:gridSpan w:val="3"/>
          </w:tcPr>
          <w:p>
            <w:pPr>
              <w:pStyle w:val="Compact"/>
              <w:jc w:val="left"/>
            </w:pPr>
            <w:r>
              <w:t xml:space="preserve">TOTAL ESTIMATED COST (JPY)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¥4,930,000</w:t>
            </w:r>
          </w:p>
        </w:tc>
      </w:tr>
      <w:tr>
        <w:tc>
          <w:tcPr>
            <w:gridSpan w:val="3"/>
          </w:tcPr>
          <w:p>
            <w:pPr>
              <w:pStyle w:val="Compact"/>
              <w:jc w:val="left"/>
            </w:pPr>
            <w:r>
              <w:t xml:space="preserve">TOTAL ESTIMATED COST (USD, approximate at ¥150/USD)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$32,866.67</w:t>
            </w:r>
          </w:p>
        </w:tc>
      </w:tr>
    </w:tbl>
    <w:bookmarkEnd w:id="22"/>
    <w:bookmarkStart w:id="23" w:name="X985eb999f0cfcda5f1af1a675bf0b7c2e0a6c64"/>
    <w:p>
      <w:pPr>
        <w:pStyle w:val="Heading2"/>
      </w:pPr>
      <w:r>
        <w:t xml:space="preserve">3. Terms and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Any engagement beyond this validity period shall require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reflecting current market rates for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positions in</w:t>
      </w:r>
      <w:r>
        <w:t xml:space="preserve"> </w:t>
      </w:r>
      <w:r>
        <w:t xml:space="preserve">Japan Tokyo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All monetary values are stated in Japanese Yen (JPY) and are subject to applicable consumption tax (10%) unless otherwise specified. The final invoice for 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engagement will include the statutory tax surcharge.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candidate must hold a current and valid Japanese elementary school teaching license issued by the Tokyo Metropolitan Board of Education or an equivalent national certification recognized under</w:t>
      </w:r>
      <w:r>
        <w:t xml:space="preserve"> </w:t>
      </w:r>
      <w:r>
        <w:t xml:space="preserve">Japan Tokyo</w:t>
      </w:r>
      <w:r>
        <w:t xml:space="preserve"> </w:t>
      </w:r>
      <w:r>
        <w:t xml:space="preserve">municipal law.</w:t>
      </w:r>
    </w:p>
    <w:p>
      <w:pPr>
        <w:numPr>
          <w:ilvl w:val="0"/>
          <w:numId w:val="1001"/>
        </w:numPr>
        <w:pStyle w:val="Compact"/>
      </w:pPr>
      <w:r>
        <w:t xml:space="preserve">Payment for 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position shall be structured as follows: 30% upon acceptance of this</w:t>
      </w:r>
      <w:r>
        <w:t xml:space="preserve"> </w:t>
      </w:r>
      <w:r>
        <w:t xml:space="preserve">Quotation Estimate</w:t>
      </w:r>
      <w:r>
        <w:t xml:space="preserve">, 40% upon successful placement and commencement of duties, and 30% upon completion of the first full quarter of service.</w:t>
      </w:r>
    </w:p>
    <w:p>
      <w:pPr>
        <w:numPr>
          <w:ilvl w:val="0"/>
          <w:numId w:val="1001"/>
        </w:numPr>
        <w:pStyle w:val="Compact"/>
      </w:pPr>
      <w:r>
        <w:t xml:space="preserve">Relocation assistance (Item 06) is contingent upon 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candidate being sourced from outside the</w:t>
      </w:r>
      <w:r>
        <w:t xml:space="preserve"> </w:t>
      </w:r>
      <w:r>
        <w:t xml:space="preserve">Japan Tokyo</w:t>
      </w:r>
      <w:r>
        <w:t xml:space="preserve"> </w:t>
      </w:r>
      <w:r>
        <w:t xml:space="preserve">metropolitan area. If the candidate resides within Tokyo, this line item shall be adjusted accordingly.</w:t>
      </w:r>
    </w:p>
    <w:p>
      <w:pPr>
        <w:numPr>
          <w:ilvl w:val="0"/>
          <w:numId w:val="1001"/>
        </w:numPr>
        <w:pStyle w:val="Compact"/>
      </w:pPr>
      <w:r>
        <w:t xml:space="preserve">Any changes to the scope of 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role, including modifications to teaching hours, grade level assignments, or additional administrative duties, will necessitate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issued within five (5) business days of the change request.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employment contract. A formal employment agreement for 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position, compliant with the</w:t>
      </w:r>
      <w:r>
        <w:t xml:space="preserve"> </w:t>
      </w:r>
      <w:r>
        <w:t xml:space="preserve">Japan Tokyo</w:t>
      </w:r>
      <w:r>
        <w:t xml:space="preserve"> </w:t>
      </w:r>
      <w:r>
        <w:t xml:space="preserve">Labor Standards Act, will be executed separately upon mutual acceptance.</w:t>
      </w:r>
    </w:p>
    <w:p>
      <w:pPr>
        <w:numPr>
          <w:ilvl w:val="0"/>
          <w:numId w:val="1001"/>
        </w:numPr>
        <w:pStyle w:val="Compact"/>
      </w:pPr>
      <w:r>
        <w:t xml:space="preserve">All services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subject to the prevailing labor laws, education regulations, and municipal ordinances of</w:t>
      </w:r>
      <w:r>
        <w:t xml:space="preserve"> </w:t>
      </w:r>
      <w:r>
        <w:t xml:space="preserve">Japan Tokyo</w:t>
      </w:r>
      <w:r>
        <w:t xml:space="preserve"> </w:t>
      </w:r>
      <w:r>
        <w:t xml:space="preserve">and the broader Tokyo Metropolitan Government.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subsequent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engagement shall be resolved through mediation in accordance with the Tokyo District Court jurisdiction.</w:t>
      </w:r>
    </w:p>
    <w:bookmarkEnd w:id="23"/>
    <w:bookmarkStart w:id="24" w:name="acceptance-and-authorization"/>
    <w:p>
      <w:pPr>
        <w:pStyle w:val="Heading2"/>
      </w:pPr>
      <w:r>
        <w:t xml:space="preserve">4. Acceptance and Authorization</w:t>
      </w:r>
    </w:p>
    <w:p>
      <w:pPr>
        <w:pStyle w:val="FirstParagraph"/>
      </w:pPr>
      <w:r>
        <w:t xml:space="preserve">By signing below, the authorized representative of the client institution confirms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a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in</w:t>
      </w:r>
      <w:r>
        <w:t xml:space="preserve"> </w:t>
      </w:r>
      <w:r>
        <w:t xml:space="preserve">Japan Tokyo</w:t>
      </w:r>
      <w:r>
        <w:t xml:space="preserve"> </w:t>
      </w:r>
      <w:r>
        <w:t xml:space="preserve">under the terms and conditions outlined herein.</w:t>
      </w:r>
    </w:p>
    <w:p>
      <w:pPr>
        <w:pStyle w:val="BodyText"/>
      </w:pPr>
      <w:r>
        <w:rPr>
          <w:bCs/>
          <w:b/>
        </w:rPr>
        <w:t xml:space="preserve">For the Client:</w:t>
      </w:r>
      <w:r>
        <w:br/>
      </w:r>
      <w:r>
        <w:t xml:space="preserve">Minato Ward Elementary Education Board</w:t>
      </w:r>
    </w:p>
    <w:p>
      <w:pPr>
        <w:pStyle w:val="BodyText"/>
      </w:pPr>
      <w:r>
        <w:t xml:space="preserve">Name: _________________________</w:t>
      </w:r>
      <w:r>
        <w:br/>
      </w:r>
      <w:r>
        <w:t xml:space="preserve">Title: _________________________</w:t>
      </w:r>
      <w:r>
        <w:br/>
      </w:r>
      <w:r>
        <w:t xml:space="preserve">Date: _________________________</w:t>
      </w:r>
      <w:r>
        <w:br/>
      </w:r>
      <w:r>
        <w:t xml:space="preserve">Seal (Hanko):</w:t>
      </w:r>
    </w:p>
    <w:p>
      <w:pPr>
        <w:pStyle w:val="BodyText"/>
      </w:pPr>
      <w:r>
        <w:rPr>
          <w:bCs/>
          <w:b/>
        </w:rPr>
        <w:t xml:space="preserve">For the Provider:</w:t>
      </w:r>
      <w:r>
        <w:br/>
      </w:r>
      <w:r>
        <w:t xml:space="preserve">Tokyo Metropolitan Education Services Co., Ltd.</w:t>
      </w:r>
    </w:p>
    <w:p>
      <w:pPr>
        <w:pStyle w:val="BodyText"/>
      </w:pPr>
      <w:r>
        <w:t xml:space="preserve">Name: Kenji Tanaka</w:t>
      </w:r>
      <w:r>
        <w:br/>
      </w:r>
      <w:r>
        <w:t xml:space="preserve">Title: Senior Placement Director</w:t>
      </w:r>
      <w:r>
        <w:br/>
      </w:r>
      <w:r>
        <w:t xml:space="preserve">Date: _________________________</w:t>
      </w:r>
      <w:r>
        <w:br/>
      </w:r>
      <w:r>
        <w:t xml:space="preserve">Seal (Hanko):</w:t>
      </w:r>
    </w:p>
    <w:p>
      <w:pPr>
        <w:pStyle w:val="BodyText"/>
      </w:pPr>
      <w:r>
        <w:t xml:space="preserve">Tokyo Metropolitan Education Services Co., Ltd. | 15-3-1 Shinjuku, Shinjuku-ku, Tokyo 160-0022, Japan</w:t>
      </w:r>
      <w:r>
        <w:br/>
      </w:r>
      <w:r>
        <w:t xml:space="preserve">Tel: +81-3-5555-0142 | Email: quotations@tmesc-tokyo.jp | Corp. No.: 4010001234567</w:t>
      </w:r>
      <w:r>
        <w:br/>
      </w:r>
      <w:r>
        <w:t xml:space="preserve">This Quotation Estimate document is confidential and intended solely for the named recipient. Unauthorized distribution is prohibited.</w:t>
      </w:r>
    </w:p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Teacher Primary - Japan Tokyo</dc:title>
  <dc:creator/>
  <dc:language>en</dc:language>
  <cp:keywords/>
  <dcterms:created xsi:type="dcterms:W3CDTF">2026-10-10T03:49:10Z</dcterms:created>
  <dcterms:modified xsi:type="dcterms:W3CDTF">2026-10-10T03:49:10Z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