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Almaty Educational Services &amp; Staffing Solutions LLP</w:t>
      </w:r>
    </w:p>
    <w:p>
      <w:pPr>
        <w:pStyle w:val="BodyText"/>
      </w:pPr>
      <w:r>
        <w:t xml:space="preserve">145 Abai Avenue, Almaty, 050040, Republic of Kazakhstan</w:t>
      </w:r>
    </w:p>
    <w:p>
      <w:pPr>
        <w:pStyle w:val="BodyText"/>
      </w:pPr>
      <w:r>
        <w:t xml:space="preserve">Tel: +7 (727) 312-4567 | Email: info@almatyedustaff.kz</w:t>
      </w:r>
    </w:p>
    <w:p>
      <w:pPr>
        <w:pStyle w:val="BodyText"/>
      </w:pPr>
      <w:r>
        <w:t xml:space="preserve">BIN: 990712345678 | IIN: 990712345678</w:t>
      </w:r>
    </w:p>
    <w:bookmarkEnd w:id="20"/>
    <w:p>
      <w:pPr>
        <w:pStyle w:val="BodyText"/>
      </w:pPr>
      <w:r>
        <w:rPr>
          <w:bCs/>
          <w:b/>
        </w:rPr>
        <w:t xml:space="preserve">Quotation No.:</w:t>
      </w:r>
      <w:r>
        <w:t xml:space="preserve"> </w:t>
      </w:r>
      <w:r>
        <w:t xml:space="preserve">QE-ALM-2025-00847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Almaty City Department of Education</w:t>
      </w:r>
      <w:r>
        <w:br/>
      </w:r>
      <w:r>
        <w:t xml:space="preserve">22 Dostyk Avenue, Almaty, 050000</w:t>
      </w:r>
      <w:r>
        <w:br/>
      </w:r>
      <w:r>
        <w:t xml:space="preserve">Republic of Kazakhstan</w:t>
      </w:r>
    </w:p>
    <w:p>
      <w:pPr>
        <w:pStyle w:val="BodyText"/>
      </w:pPr>
      <w:r>
        <w:rPr>
          <w:bCs/>
          <w:b/>
        </w:rPr>
        <w:t xml:space="preserve">Prepared By:</w:t>
      </w:r>
      <w:r>
        <w:br/>
      </w:r>
      <w:r>
        <w:t xml:space="preserve">Ms. Aigerim Nurlanova</w:t>
      </w:r>
      <w:r>
        <w:br/>
      </w:r>
      <w:r>
        <w:t xml:space="preserve">Senior Account Manager</w:t>
      </w:r>
      <w:r>
        <w:br/>
      </w:r>
      <w:r>
        <w:t xml:space="preserve">Almaty Educational Services &amp; Staffing Solutions LLP</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Almaty Educational Services &amp; Staffing Solutions LLP to provide a comprehensive and itemized financial breakdown for the recruitment, onboarding, and annual employment of a</w:t>
      </w:r>
      <w:r>
        <w:t xml:space="preserve"> </w:t>
      </w:r>
      <w:r>
        <w:t xml:space="preserve">Teacher Primary</w:t>
      </w:r>
      <w:r>
        <w:t xml:space="preserve"> </w:t>
      </w:r>
      <w:r>
        <w:t xml:space="preserve">position within the public education system of</w:t>
      </w:r>
      <w:r>
        <w:t xml:space="preserve"> </w:t>
      </w:r>
      <w:r>
        <w:t xml:space="preserve">Kazakhstan Almaty</w:t>
      </w:r>
      <w:r>
        <w:t xml:space="preserve">. This document serves as a binding financial proposal for the fiscal year 2025–2026 and is prepared in accordance with the labor regulations of the Republic of Kazakhstan, the Almaty City Education Department procurement guidelines, and the applicable tax codes of Kazakhstan.</w:t>
      </w:r>
    </w:p>
    <w:bookmarkEnd w:id="21"/>
    <w:bookmarkStart w:id="22" w:name="Xac218c77343df62dbe437309ba9f6d7dfedad79"/>
    <w:p>
      <w:pPr>
        <w:pStyle w:val="Heading2"/>
      </w:pPr>
      <w:r>
        <w:t xml:space="preserve">2. Scope of Services – Teacher Primary Position</w:t>
      </w:r>
    </w:p>
    <w:p>
      <w:pPr>
        <w:pStyle w:val="FirstParagraph"/>
      </w:pPr>
      <w:r>
        <w:t xml:space="preserve">The</w:t>
      </w:r>
      <w:r>
        <w:t xml:space="preserve"> </w:t>
      </w:r>
      <w:r>
        <w:t xml:space="preserve">Teacher Primary</w:t>
      </w:r>
      <w:r>
        <w:t xml:space="preserve"> </w:t>
      </w:r>
      <w:r>
        <w:t xml:space="preserve">role outlined in this</w:t>
      </w:r>
      <w:r>
        <w:t xml:space="preserve"> </w:t>
      </w:r>
      <w:r>
        <w:t xml:space="preserve">Quotation Estimate</w:t>
      </w:r>
      <w:r>
        <w:t xml:space="preserve"> </w:t>
      </w:r>
      <w:r>
        <w:t xml:space="preserve">encompasses the full-cycle recruitment and employment of a qualified primary school educator to serve in a Grade 1 through Grade 4 classroom setting in the Almaty municipal school district. The</w:t>
      </w:r>
      <w:r>
        <w:t xml:space="preserve"> </w:t>
      </w:r>
      <w:r>
        <w:t xml:space="preserve">Teacher Primary</w:t>
      </w:r>
      <w:r>
        <w:t xml:space="preserve"> </w:t>
      </w:r>
      <w:r>
        <w:t xml:space="preserve">will be responsible for delivering the national curriculum of Kazakhstan, managing classroom discipline, preparing lesson plans aligned with the Almaty City Education Department standards, conducting parent-teacher conferences, and participating in professional development workshops mandated by the Ministry of Education and Science of the Republic of Kazakhstan.</w:t>
      </w:r>
    </w:p>
    <w:p>
      <w:pPr>
        <w:pStyle w:val="BodyText"/>
      </w:pPr>
      <w:r>
        <w:t xml:space="preserve">The position requires a minimum of a Bachelor's degree in Primary Education or a related pedagogical field, a valid teaching license issued by the Kazakhstan national certification body, a minimum of three (3) years of documented experience in primary education, and proficiency in both Kazakh and Russian languages, with English being a preferred additional qualification for the</w:t>
      </w:r>
      <w:r>
        <w:t xml:space="preserve"> </w:t>
      </w:r>
      <w:r>
        <w:t xml:space="preserve">Teacher Primary</w:t>
      </w:r>
      <w:r>
        <w:t xml:space="preserve"> </w:t>
      </w:r>
      <w:r>
        <w:t xml:space="preserve">candidate.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Monthly salary –</w:t>
            </w:r>
            <w:r>
              <w:t xml:space="preserve"> </w:t>
            </w:r>
            <w:r>
              <w:t xml:space="preserve">Teacher Primary</w:t>
            </w:r>
            <w:r>
              <w:t xml:space="preserve"> </w:t>
            </w:r>
            <w:r>
              <w:t xml:space="preserve">(Grade 1–4, Almaty municipal school)</w:t>
            </w:r>
          </w:p>
        </w:tc>
        <w:tc>
          <w:tcPr/>
          <w:p>
            <w:pPr>
              <w:pStyle w:val="Compact"/>
              <w:jc w:val="left"/>
            </w:pPr>
            <w:r>
              <w:t xml:space="preserve">12 months</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Annual social insurance contributions (employer portion, Kazakhstan statutory rate)</w:t>
            </w:r>
          </w:p>
        </w:tc>
        <w:tc>
          <w:tcPr/>
          <w:p>
            <w:pPr>
              <w:pStyle w:val="Compact"/>
              <w:jc w:val="left"/>
            </w:pPr>
            <w:r>
              <w:t xml:space="preserve">1 year</w:t>
            </w:r>
          </w:p>
        </w:tc>
        <w:tc>
          <w:tcPr/>
          <w:p>
            <w:pPr>
              <w:pStyle w:val="Compact"/>
              <w:jc w:val="left"/>
            </w:pPr>
            <w:r>
              <w:t xml:space="preserve">577,500</w:t>
            </w:r>
          </w:p>
        </w:tc>
        <w:tc>
          <w:tcPr/>
          <w:p>
            <w:pPr>
              <w:pStyle w:val="Compact"/>
              <w:jc w:val="left"/>
            </w:pPr>
            <w:r>
              <w:t xml:space="preserve">577,500</w:t>
            </w:r>
          </w:p>
        </w:tc>
      </w:tr>
      <w:tr>
        <w:tc>
          <w:tcPr/>
          <w:p>
            <w:pPr>
              <w:pStyle w:val="Compact"/>
              <w:jc w:val="left"/>
            </w:pPr>
            <w:r>
              <w:t xml:space="preserve">03</w:t>
            </w:r>
          </w:p>
        </w:tc>
        <w:tc>
          <w:tcPr/>
          <w:p>
            <w:pPr>
              <w:pStyle w:val="Compact"/>
              <w:jc w:val="left"/>
            </w:pPr>
            <w:r>
              <w:t xml:space="preserve">Personal income tax withholding (10% Kazakhstan PIT)</w:t>
            </w:r>
          </w:p>
        </w:tc>
        <w:tc>
          <w:tcPr/>
          <w:p>
            <w:pPr>
              <w:pStyle w:val="Compact"/>
              <w:jc w:val="left"/>
            </w:pPr>
            <w:r>
              <w:t xml:space="preserve">1 year</w:t>
            </w:r>
          </w:p>
        </w:tc>
        <w:tc>
          <w:tcPr/>
          <w:p>
            <w:pPr>
              <w:pStyle w:val="Compact"/>
              <w:jc w:val="left"/>
            </w:pPr>
            <w:r>
              <w:t xml:space="preserve">462,000</w:t>
            </w:r>
          </w:p>
        </w:tc>
        <w:tc>
          <w:tcPr/>
          <w:p>
            <w:pPr>
              <w:pStyle w:val="Compact"/>
              <w:jc w:val="left"/>
            </w:pPr>
            <w:r>
              <w:t xml:space="preserve">462,000</w:t>
            </w:r>
          </w:p>
        </w:tc>
      </w:tr>
      <w:tr>
        <w:tc>
          <w:tcPr/>
          <w:p>
            <w:pPr>
              <w:pStyle w:val="Compact"/>
              <w:jc w:val="left"/>
            </w:pPr>
            <w:r>
              <w:t xml:space="preserve">04</w:t>
            </w:r>
          </w:p>
        </w:tc>
        <w:tc>
          <w:tcPr/>
          <w:p>
            <w:pPr>
              <w:pStyle w:val="Compact"/>
              <w:jc w:val="left"/>
            </w:pPr>
            <w:r>
              <w:t xml:space="preserve">Recruitment and screening fees –</w:t>
            </w:r>
            <w:r>
              <w:t xml:space="preserve"> </w:t>
            </w:r>
            <w:r>
              <w:t xml:space="preserve">Teacher Primary</w:t>
            </w:r>
            <w:r>
              <w:t xml:space="preserve"> </w:t>
            </w:r>
            <w:r>
              <w:t xml:space="preserve">candidate (background check, credential verification, interview panel)</w:t>
            </w:r>
          </w:p>
        </w:tc>
        <w:tc>
          <w:tcPr/>
          <w:p>
            <w:pPr>
              <w:pStyle w:val="Compact"/>
              <w:jc w:val="left"/>
            </w:pPr>
            <w:r>
              <w:t xml:space="preserve">1 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Onboarding and orientation program (Almaty City Education Department protocols, 5-day induction)</w:t>
            </w:r>
          </w:p>
        </w:tc>
        <w:tc>
          <w:tcPr/>
          <w:p>
            <w:pPr>
              <w:pStyle w:val="Compact"/>
              <w:jc w:val="left"/>
            </w:pPr>
            <w:r>
              <w:t xml:space="preserve">1 position</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Annual professional development allowance (Kazakhstan Ministry of Education workshops, conferences)</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Teaching materials and classroom resource stipend for</w:t>
            </w:r>
            <w:r>
              <w:t xml:space="preserve"> </w:t>
            </w:r>
            <w:r>
              <w:t xml:space="preserve">Teacher Primary</w:t>
            </w:r>
          </w:p>
        </w:tc>
        <w:tc>
          <w:tcPr/>
          <w:p>
            <w:pPr>
              <w:pStyle w:val="Compact"/>
              <w:jc w:val="left"/>
            </w:pPr>
            <w:r>
              <w:t xml:space="preserve">1 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Annual health insurance supplement (beyond statutory Kazakhstan coverage)</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Administrative and compliance management fee (Almaty Educational Services &amp; Staffing Solutions LLP)</w:t>
            </w:r>
          </w:p>
        </w:tc>
        <w:tc>
          <w:tcPr/>
          <w:p>
            <w:pPr>
              <w:pStyle w:val="Compact"/>
              <w:jc w:val="left"/>
            </w:pPr>
            <w:r>
              <w:t xml:space="preserve">1 year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Performance bonus pool (end-of-year evaluation, Kazakhstan Almaty education standards)</w:t>
            </w:r>
          </w:p>
        </w:tc>
        <w:tc>
          <w:tcPr/>
          <w:p>
            <w:pPr>
              <w:pStyle w:val="Compact"/>
              <w:jc w:val="left"/>
            </w:pPr>
            <w:r>
              <w:t xml:space="preserve">1 year</w:t>
            </w:r>
          </w:p>
        </w:tc>
        <w:tc>
          <w:tcPr/>
          <w:p>
            <w:pPr>
              <w:pStyle w:val="Compact"/>
              <w:jc w:val="left"/>
            </w:pPr>
            <w:r>
              <w:t xml:space="preserve">192,500</w:t>
            </w:r>
          </w:p>
        </w:tc>
        <w:tc>
          <w:tcPr/>
          <w:p>
            <w:pPr>
              <w:pStyle w:val="Compact"/>
              <w:jc w:val="left"/>
            </w:pPr>
            <w:r>
              <w:t xml:space="preserve">192,500</w:t>
            </w:r>
          </w:p>
        </w:tc>
      </w:tr>
      <w:tr>
        <w:tc>
          <w:tcPr>
            <w:gridSpan w:val="4"/>
          </w:tcPr>
          <w:p>
            <w:pPr>
              <w:pStyle w:val="Compact"/>
              <w:jc w:val="left"/>
            </w:pPr>
            <w:r>
              <w:t xml:space="preserve">GRAND TOTAL (KZT)</w:t>
            </w:r>
          </w:p>
        </w:tc>
        <w:tc>
          <w:tcPr/>
          <w:p>
            <w:pPr>
              <w:pStyle w:val="Compact"/>
              <w:jc w:val="left"/>
            </w:pPr>
            <w:r>
              <w:t xml:space="preserve">7,727,000</w:t>
            </w:r>
          </w:p>
        </w:tc>
      </w:tr>
      <w:tr>
        <w:tc>
          <w:tcPr>
            <w:gridSpan w:val="4"/>
          </w:tcPr>
          <w:p>
            <w:pPr>
              <w:pStyle w:val="Compact"/>
              <w:jc w:val="left"/>
            </w:pPr>
            <w:r>
              <w:t xml:space="preserve">GRAND TOTAL (USD, approximate at 1 USD = 485 KZT)</w:t>
            </w:r>
          </w:p>
        </w:tc>
        <w:tc>
          <w:tcPr/>
          <w:p>
            <w:pPr>
              <w:pStyle w:val="Compact"/>
              <w:jc w:val="left"/>
            </w:pPr>
            <w:r>
              <w:t xml:space="preserve">15,932.00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of 15 July 2025, all rates and conditions herein shall be subject to revision based on prevailing market conditions in</w:t>
      </w:r>
      <w:r>
        <w:t xml:space="preserve"> </w:t>
      </w:r>
      <w:r>
        <w:t xml:space="preserve">Kazakhstan Almaty</w:t>
      </w:r>
      <w:r>
        <w:t xml:space="preserve"> </w:t>
      </w:r>
      <w:r>
        <w:t xml:space="preserve">and any changes to the national minimum wage or statutory contribution rates.</w:t>
      </w:r>
    </w:p>
    <w:p>
      <w:pPr>
        <w:pStyle w:val="BodyText"/>
      </w:pPr>
      <w:r>
        <w:rPr>
          <w:bCs/>
          <w:b/>
        </w:rPr>
        <w:t xml:space="preserve">4.2 Payment Schedule:</w:t>
      </w:r>
      <w:r>
        <w:t xml:space="preserve"> </w:t>
      </w:r>
      <w:r>
        <w:t xml:space="preserve">The total amount specified in this</w:t>
      </w:r>
      <w:r>
        <w:t xml:space="preserve"> </w:t>
      </w:r>
      <w:r>
        <w:t xml:space="preserve">Quotation Estimate</w:t>
      </w:r>
      <w:r>
        <w:t xml:space="preserve"> </w:t>
      </w:r>
      <w:r>
        <w:t xml:space="preserve">shall be disbursed in monthly installments. The first payment shall be due within fifteen (15) business days of the</w:t>
      </w:r>
      <w:r>
        <w:t xml:space="preserve"> </w:t>
      </w:r>
      <w:r>
        <w:t xml:space="preserve">Teacher Primary</w:t>
      </w:r>
      <w:r>
        <w:t xml:space="preserve"> </w:t>
      </w:r>
      <w:r>
        <w:t xml:space="preserve">candidate's official start date. Subsequent payments shall be made on the first business day of each calendar month via bank transfer to the account designated by the Almaty City Department of Education.</w:t>
      </w:r>
    </w:p>
    <w:p>
      <w:pPr>
        <w:pStyle w:val="BodyText"/>
      </w:pPr>
      <w:r>
        <w:rPr>
          <w:bCs/>
          <w:b/>
        </w:rPr>
        <w:t xml:space="preserve">4.3 Currency and Exchange:</w:t>
      </w:r>
      <w:r>
        <w:t xml:space="preserve"> </w:t>
      </w:r>
      <w:r>
        <w:t xml:space="preserve">All amounts are quoted in Kazakhstani Tenge (KZT). The USD equivalent is provided for reference only and is calculated at the National Bank of Kazakhstan's official exchange rate on the date of this</w:t>
      </w:r>
      <w:r>
        <w:t xml:space="preserve"> </w:t>
      </w:r>
      <w:r>
        <w:t xml:space="preserve">Quotation Estimate</w:t>
      </w:r>
      <w:r>
        <w:t xml:space="preserve">. Any discrepancy exceeding 3% shall trigger a mutual renegotiation clause.</w:t>
      </w:r>
    </w:p>
    <w:p>
      <w:pPr>
        <w:pStyle w:val="BodyText"/>
      </w:pPr>
      <w:r>
        <w:rPr>
          <w:bCs/>
          <w:b/>
        </w:rPr>
        <w:t xml:space="preserve">4.4 Compliance:</w:t>
      </w:r>
      <w:r>
        <w:t xml:space="preserve"> </w:t>
      </w:r>
      <w:r>
        <w:t xml:space="preserve">All employment terms for the</w:t>
      </w:r>
      <w:r>
        <w:t xml:space="preserve"> </w:t>
      </w:r>
      <w:r>
        <w:t xml:space="preserve">Teacher Primary</w:t>
      </w:r>
      <w:r>
        <w:t xml:space="preserve"> </w:t>
      </w:r>
      <w:r>
        <w:t xml:space="preserve">position shall strictly adhere to the Labor Code of the Republic of Kazakhstan, the Law on Education of Kazakhstan, and the specific regulations of the Almaty City Education Department. The employer shall ensure all statutory social contributions, pension fund deposits (Halyq Bank / Samruk-Kazyna), and personal income tax obligations are fulfilled in a timely manner.</w:t>
      </w:r>
    </w:p>
    <w:p>
      <w:pPr>
        <w:pStyle w:val="BodyText"/>
      </w:pPr>
      <w:r>
        <w:rPr>
          <w:bCs/>
          <w:b/>
        </w:rPr>
        <w:t xml:space="preserve">4.5 Termination:</w:t>
      </w:r>
      <w:r>
        <w:t xml:space="preserve"> </w:t>
      </w:r>
      <w:r>
        <w:t xml:space="preserve">Either party may terminate the employment arrangement for the</w:t>
      </w:r>
      <w:r>
        <w:t xml:space="preserve"> </w:t>
      </w:r>
      <w:r>
        <w:t xml:space="preserve">Teacher Primary</w:t>
      </w:r>
      <w:r>
        <w:t xml:space="preserve"> </w:t>
      </w:r>
      <w:r>
        <w:t xml:space="preserve">position with a written notice period of thirty (30) days, in compliance with Article 49 of the Kazakhstan Labor Code. In the event of termination, all accrued but unpaid salary and statutory benefits shall be settled within ten (10) business days.</w:t>
      </w:r>
    </w:p>
    <w:p>
      <w:pPr>
        <w:pStyle w:val="BodyText"/>
      </w:pPr>
      <w:r>
        <w:rPr>
          <w:bCs/>
          <w:b/>
        </w:rPr>
        <w:t xml:space="preserve">4.6 Confidentiality:</w:t>
      </w:r>
      <w:r>
        <w:t xml:space="preserve"> </w:t>
      </w:r>
      <w:r>
        <w:t xml:space="preserve">All personal data of the</w:t>
      </w:r>
      <w:r>
        <w:t xml:space="preserve"> </w:t>
      </w:r>
      <w:r>
        <w:t xml:space="preserve">Teacher Primary</w:t>
      </w:r>
      <w:r>
        <w:t xml:space="preserve"> </w:t>
      </w:r>
      <w:r>
        <w:t xml:space="preserve">candidate and all financial details contained in this</w:t>
      </w:r>
      <w:r>
        <w:t xml:space="preserve"> </w:t>
      </w:r>
      <w:r>
        <w:t xml:space="preserve">Quotation Estimate</w:t>
      </w:r>
      <w:r>
        <w:t xml:space="preserve"> </w:t>
      </w:r>
      <w:r>
        <w:t xml:space="preserve">shall be treated as confidential in accordance with the Law of the Republic of Kazakhstan on Personal Data and Its Protection.</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costs for school infrastructure, classroom furniture, or IT equipment. Any additional services beyond the scope defined herein for the</w:t>
      </w:r>
      <w:r>
        <w:t xml:space="preserve"> </w:t>
      </w:r>
      <w:r>
        <w:t xml:space="preserve">Teacher Primary</w:t>
      </w:r>
      <w:r>
        <w:t xml:space="preserve"> </w:t>
      </w:r>
      <w:r>
        <w:t xml:space="preserve">role in</w:t>
      </w:r>
      <w:r>
        <w:t xml:space="preserve"> </w:t>
      </w:r>
      <w:r>
        <w:t xml:space="preserve">Kazakhstan Almaty</w:t>
      </w:r>
      <w:r>
        <w:t xml:space="preserve"> </w:t>
      </w:r>
      <w:r>
        <w:t xml:space="preserve">shall be subject to a separate supplementary quotation. All prices are exclusive of VAT where applicable under Kazakhstan tax law.</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financial figures set forth in this</w:t>
      </w:r>
      <w:r>
        <w:t xml:space="preserve"> </w:t>
      </w:r>
      <w:r>
        <w:t xml:space="preserve">Quotation Estimate</w:t>
      </w:r>
      <w:r>
        <w:t xml:space="preserve"> </w:t>
      </w:r>
      <w:r>
        <w:t xml:space="preserve">for the</w:t>
      </w:r>
      <w:r>
        <w:t xml:space="preserve"> </w:t>
      </w:r>
      <w:r>
        <w:t xml:space="preserve">Teacher Primary</w:t>
      </w:r>
      <w:r>
        <w:t xml:space="preserve"> </w:t>
      </w:r>
      <w:r>
        <w:t xml:space="preserve">position in</w:t>
      </w:r>
      <w:r>
        <w:t xml:space="preserve"> </w:t>
      </w:r>
      <w:r>
        <w:t xml:space="preserve">Kazakhstan Almaty</w:t>
      </w:r>
      <w:r>
        <w:t xml:space="preserve">. This document constitutes a formal offer and, upon countersignature, becomes a binding agreement between the parties.</w:t>
      </w:r>
    </w:p>
    <w:p>
      <w:pPr>
        <w:pStyle w:val="BodyText"/>
      </w:pPr>
      <w:r>
        <w:rPr>
          <w:bCs/>
          <w:b/>
        </w:rPr>
        <w:t xml:space="preserve">For: Almaty Educational Services &amp; Staffing Solutions LLP</w:t>
      </w:r>
    </w:p>
    <w:p>
      <w:pPr>
        <w:pStyle w:val="BodyText"/>
      </w:pPr>
      <w:r>
        <w:t xml:space="preserve">Ms. Aigerim Nurlanova – Senior Account Manager</w:t>
      </w:r>
    </w:p>
    <w:p>
      <w:pPr>
        <w:pStyle w:val="BodyText"/>
      </w:pPr>
      <w:r>
        <w:t xml:space="preserve">Date: _______________</w:t>
      </w:r>
    </w:p>
    <w:p>
      <w:pPr>
        <w:pStyle w:val="BodyText"/>
      </w:pPr>
      <w:r>
        <w:rPr>
          <w:bCs/>
          <w:b/>
        </w:rPr>
        <w:t xml:space="preserve">For: Almaty City Department of Education</w:t>
      </w:r>
    </w:p>
    <w:p>
      <w:pPr>
        <w:pStyle w:val="BodyText"/>
      </w:pPr>
      <w:r>
        <w:t xml:space="preserve">Authorized Representative – Director of Human Resources</w:t>
      </w:r>
    </w:p>
    <w:p>
      <w:pPr>
        <w:pStyle w:val="BodyText"/>
      </w:pPr>
      <w:r>
        <w:t xml:space="preserve">Date: _______________</w:t>
      </w:r>
    </w:p>
    <w:p>
      <w:pPr>
        <w:pStyle w:val="BodyText"/>
      </w:pPr>
      <w:r>
        <w:t xml:space="preserve">Quotation Estimate No. QE-ALM-2025-00847 | Teacher Primary | Kazakhstan Almaty</w:t>
      </w:r>
    </w:p>
    <w:p>
      <w:pPr>
        <w:pStyle w:val="BodyText"/>
      </w:pPr>
      <w:r>
        <w:t xml:space="preserve">Almaty Educational Services &amp; Staffing Solutions LLP | 145 Abai Avenue, Almaty, 050040, Republic of Kazakhstan</w:t>
      </w:r>
    </w:p>
    <w:p>
      <w:pPr>
        <w:pStyle w:val="BodyText"/>
      </w:pPr>
      <w:r>
        <w:t xml:space="preserve">This document is generated electronically and is valid without a physical seal.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Kazakhstan Almaty</dc:title>
  <dc:creator/>
  <dc:language>en</dc:language>
  <cp:keywords/>
  <dcterms:created xsi:type="dcterms:W3CDTF">2026-10-10T03:11:33Z</dcterms:created>
  <dcterms:modified xsi:type="dcterms:W3CDTF">2026-10-10T03:11:33Z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