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Teacher Primary Recruitment &amp; Placement Services</w:t>
      </w:r>
    </w:p>
    <w:p>
      <w:pPr>
        <w:pStyle w:val="BodyText"/>
      </w:pPr>
      <w:r>
        <w:t xml:space="preserve">Serving Schools and Educational Institutions in Malaysia Kuala Lumpur</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QE-KL-TP-2025-0472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Education Staffing Solutions Sdn. Bhd.</w:t>
      </w:r>
    </w:p>
    <w:p>
      <w:pPr>
        <w:pStyle w:val="BodyText"/>
      </w:pPr>
      <w:r>
        <w:rPr>
          <w:bCs/>
          <w:b/>
        </w:rPr>
        <w:t xml:space="preserve">Address:</w:t>
      </w:r>
      <w:r>
        <w:t xml:space="preserve"> </w:t>
      </w:r>
      <w:r>
        <w:t xml:space="preserve">Level 12, Menara KL, Jalan Sultan Ismail, 50250 Malaysia Kuala Lumpur</w:t>
      </w:r>
    </w:p>
    <w:bookmarkEnd w:id="21"/>
    <w:bookmarkStart w:id="22" w:name="client-recipient"/>
    <w:p>
      <w:pPr>
        <w:pStyle w:val="Heading3"/>
      </w:pPr>
      <w:r>
        <w:t xml:space="preserve">Client / Recipient</w:t>
      </w:r>
    </w:p>
    <w:p>
      <w:pPr>
        <w:pStyle w:val="FirstParagraph"/>
      </w:pPr>
      <w:r>
        <w:rPr>
          <w:bCs/>
          <w:b/>
        </w:rPr>
        <w:t xml:space="preserve">Prepared For:</w:t>
      </w:r>
      <w:r>
        <w:t xml:space="preserve"> </w:t>
      </w:r>
      <w:r>
        <w:t xml:space="preserve">[School / Institution Name]</w:t>
      </w:r>
    </w:p>
    <w:p>
      <w:pPr>
        <w:pStyle w:val="BodyText"/>
      </w:pPr>
      <w:r>
        <w:rPr>
          <w:bCs/>
          <w:b/>
        </w:rPr>
        <w:t xml:space="preserve">Attention:</w:t>
      </w:r>
      <w:r>
        <w:t xml:space="preserve"> </w:t>
      </w:r>
      <w:r>
        <w:t xml:space="preserve">Head of Human Resources / Principal</w:t>
      </w:r>
    </w:p>
    <w:p>
      <w:pPr>
        <w:pStyle w:val="BodyText"/>
      </w:pPr>
      <w:r>
        <w:rPr>
          <w:bCs/>
          <w:b/>
        </w:rPr>
        <w:t xml:space="preserve">Location:</w:t>
      </w:r>
      <w:r>
        <w:t xml:space="preserve"> </w:t>
      </w:r>
      <w:r>
        <w:t xml:space="preserve">Malaysia Kuala Lumpur</w:t>
      </w:r>
    </w:p>
    <w:p>
      <w:pPr>
        <w:pStyle w:val="BodyText"/>
      </w:pPr>
      <w:r>
        <w:rPr>
          <w:bCs/>
          <w:b/>
        </w:rPr>
        <w:t xml:space="preserve">Contact:</w:t>
      </w:r>
      <w:r>
        <w:t xml:space="preserve"> </w:t>
      </w:r>
      <w:r>
        <w:t xml:space="preserve">[Client Contact Number]</w:t>
      </w:r>
    </w:p>
    <w:p>
      <w:pPr>
        <w:pStyle w:val="BodyText"/>
      </w:pPr>
      <w:r>
        <w:rPr>
          <w:bCs/>
          <w:b/>
        </w:rPr>
        <w:t xml:space="preserve">Email:</w:t>
      </w:r>
      <w:r>
        <w:t xml:space="preserve"> </w:t>
      </w:r>
      <w:r>
        <w:t xml:space="preserve">[Client Email Address]</w:t>
      </w:r>
    </w:p>
    <w:p>
      <w:pPr>
        <w:pStyle w:val="BodyText"/>
      </w:pPr>
      <w:r>
        <w:rPr>
          <w:bCs/>
          <w:b/>
        </w:rPr>
        <w:t xml:space="preserve">Reference:</w:t>
      </w:r>
      <w:r>
        <w:t xml:space="preserve"> </w:t>
      </w:r>
      <w:r>
        <w:t xml:space="preserve">RFP-EDU-2025-0891</w:t>
      </w:r>
    </w:p>
    <w:bookmarkEnd w:id="22"/>
    <w:p>
      <w:pPr>
        <w:pStyle w:val="BodyText"/>
      </w:pPr>
      <w:r>
        <w:t xml:space="preserve">1. Scope of Services – Teacher Primary Placement</w:t>
      </w:r>
    </w:p>
    <w:p>
      <w:pPr>
        <w:pStyle w:val="BodyText"/>
      </w:pPr>
      <w:r>
        <w:t xml:space="preserve">This</w:t>
      </w:r>
      <w:r>
        <w:t xml:space="preserve"> </w:t>
      </w:r>
      <w:r>
        <w:t xml:space="preserve">Quotation Estimate</w:t>
      </w:r>
      <w:r>
        <w:t xml:space="preserve"> </w:t>
      </w:r>
      <w:r>
        <w:t xml:space="preserve">is issued by Education Staffing Solutions Sdn. Bhd. in response to the request for the recruitment, screening, and placement of qualified</w:t>
      </w:r>
      <w:r>
        <w:t xml:space="preserve"> </w:t>
      </w:r>
      <w:r>
        <w:t xml:space="preserve">Teacher Primary</w:t>
      </w:r>
      <w:r>
        <w:t xml:space="preserve"> </w:t>
      </w:r>
      <w:r>
        <w:t xml:space="preserve">candidates for the academic year 2025/2026. All services described herein are tailored specifically for educational institutions operating within</w:t>
      </w:r>
      <w:r>
        <w:t xml:space="preserve"> </w:t>
      </w:r>
      <w:r>
        <w:t xml:space="preserve">Malaysia Kuala Lumpur</w:t>
      </w:r>
      <w:r>
        <w:t xml:space="preserve"> </w:t>
      </w:r>
      <w:r>
        <w:t xml:space="preserve">and its surrounding districts, including Petaling Jaya, Subang Jaya, and Gombak. The scope encompasses end-to-end recruitment support, from initial candidate sourcing through to onboarding and a 90-day post-placement guarantee period.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Sourcing of Teacher Primary Candidates (minimum 3 qualified shortlisted candidates per position)</w:t>
            </w:r>
          </w:p>
        </w:tc>
        <w:tc>
          <w:tcPr/>
          <w:p>
            <w:pPr>
              <w:pStyle w:val="Compact"/>
              <w:jc w:val="left"/>
            </w:pPr>
            <w:r>
              <w:t xml:space="preserve">4 positions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Includes CV screening, initial interviews, and reference checks</w:t>
            </w:r>
          </w:p>
        </w:tc>
      </w:tr>
      <w:tr>
        <w:tc>
          <w:tcPr/>
          <w:p>
            <w:pPr>
              <w:pStyle w:val="Compact"/>
              <w:jc w:val="left"/>
            </w:pPr>
            <w:r>
              <w:t xml:space="preserve">2</w:t>
            </w:r>
          </w:p>
        </w:tc>
        <w:tc>
          <w:tcPr/>
          <w:p>
            <w:pPr>
              <w:pStyle w:val="Compact"/>
              <w:jc w:val="left"/>
            </w:pPr>
            <w:r>
              <w:t xml:space="preserve">Psychometric Assessment &amp; Teaching Demonstration Evaluation for Teacher Primary Applicants</w:t>
            </w:r>
          </w:p>
        </w:tc>
        <w:tc>
          <w:tcPr/>
          <w:p>
            <w:pPr>
              <w:pStyle w:val="Compact"/>
              <w:jc w:val="left"/>
            </w:pPr>
            <w:r>
              <w:t xml:space="preserve">12 candidates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Conducted at our Malaysia Kuala Lumpur assessment centre</w:t>
            </w:r>
          </w:p>
        </w:tc>
      </w:tr>
      <w:tr>
        <w:tc>
          <w:tcPr/>
          <w:p>
            <w:pPr>
              <w:pStyle w:val="Compact"/>
              <w:jc w:val="left"/>
            </w:pPr>
            <w:r>
              <w:t xml:space="preserve">3</w:t>
            </w:r>
          </w:p>
        </w:tc>
        <w:tc>
          <w:tcPr/>
          <w:p>
            <w:pPr>
              <w:pStyle w:val="Compact"/>
              <w:jc w:val="left"/>
            </w:pPr>
            <w:r>
              <w:t xml:space="preserve">Background Verification &amp; Academic Credential Validation (including KPM and MOE Malaysia clearance)</w:t>
            </w:r>
          </w:p>
        </w:tc>
        <w:tc>
          <w:tcPr/>
          <w:p>
            <w:pPr>
              <w:pStyle w:val="Compact"/>
              <w:jc w:val="left"/>
            </w:pPr>
            <w:r>
              <w:t xml:space="preserve">4 positions</w:t>
            </w:r>
          </w:p>
        </w:tc>
        <w:tc>
          <w:tcPr/>
          <w:p>
            <w:pPr>
              <w:pStyle w:val="Compact"/>
              <w:jc w:val="left"/>
            </w:pPr>
            <w:r>
              <w:t xml:space="preserve">800.00</w:t>
            </w:r>
          </w:p>
        </w:tc>
        <w:tc>
          <w:tcPr/>
          <w:p>
            <w:pPr>
              <w:pStyle w:val="Compact"/>
              <w:jc w:val="left"/>
            </w:pPr>
            <w:r>
              <w:t xml:space="preserve">3,200.00</w:t>
            </w:r>
          </w:p>
        </w:tc>
        <w:tc>
          <w:tcPr/>
          <w:p>
            <w:pPr>
              <w:pStyle w:val="Compact"/>
              <w:jc w:val="left"/>
            </w:pPr>
            <w:r>
              <w:t xml:space="preserve">Compliant with Malaysian Education Ministry guidelines</w:t>
            </w:r>
          </w:p>
        </w:tc>
      </w:tr>
      <w:tr>
        <w:tc>
          <w:tcPr/>
          <w:p>
            <w:pPr>
              <w:pStyle w:val="Compact"/>
              <w:jc w:val="left"/>
            </w:pPr>
            <w:r>
              <w:t xml:space="preserve">4</w:t>
            </w:r>
          </w:p>
        </w:tc>
        <w:tc>
          <w:tcPr/>
          <w:p>
            <w:pPr>
              <w:pStyle w:val="Compact"/>
              <w:jc w:val="left"/>
            </w:pPr>
            <w:r>
              <w:t xml:space="preserve">Onboarding Support &amp; Orientation Programme for Placed Teacher Primary Staff</w:t>
            </w:r>
          </w:p>
        </w:tc>
        <w:tc>
          <w:tcPr/>
          <w:p>
            <w:pPr>
              <w:pStyle w:val="Compact"/>
              <w:jc w:val="left"/>
            </w:pPr>
            <w:r>
              <w:t xml:space="preserve">4 positions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Half-day orientation at client premises in Malaysia Kuala Lumpur</w:t>
            </w:r>
          </w:p>
        </w:tc>
      </w:tr>
      <w:tr>
        <w:tc>
          <w:tcPr/>
          <w:p>
            <w:pPr>
              <w:pStyle w:val="Compact"/>
              <w:jc w:val="left"/>
            </w:pPr>
            <w:r>
              <w:t xml:space="preserve">5</w:t>
            </w:r>
          </w:p>
        </w:tc>
        <w:tc>
          <w:tcPr/>
          <w:p>
            <w:pPr>
              <w:pStyle w:val="Compact"/>
              <w:jc w:val="left"/>
            </w:pPr>
            <w:r>
              <w:t xml:space="preserve">90-Day Post-Placement Guarantee &amp; Replacement Service</w:t>
            </w:r>
          </w:p>
        </w:tc>
        <w:tc>
          <w:tcPr/>
          <w:p>
            <w:pPr>
              <w:pStyle w:val="Compact"/>
              <w:jc w:val="left"/>
            </w:pPr>
            <w:r>
              <w:t xml:space="preserve">4 positions</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Free replacement if Teacher Primary resigns within 90 days</w:t>
            </w:r>
          </w:p>
        </w:tc>
      </w:tr>
      <w:tr>
        <w:tc>
          <w:tcPr/>
          <w:p>
            <w:pPr>
              <w:pStyle w:val="Compact"/>
              <w:jc w:val="left"/>
            </w:pPr>
            <w:r>
              <w:t xml:space="preserve">6</w:t>
            </w:r>
          </w:p>
        </w:tc>
        <w:tc>
          <w:tcPr/>
          <w:p>
            <w:pPr>
              <w:pStyle w:val="Compact"/>
              <w:jc w:val="left"/>
            </w:pPr>
            <w:r>
              <w:t xml:space="preserve">Advertising &amp; Job Posting on Malaysian Education Job Portals</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30-day listing on 4 major platforms in Malaysia Kuala Lumpur</w:t>
            </w:r>
          </w:p>
        </w:tc>
      </w:tr>
      <w:tr>
        <w:tc>
          <w:tcPr/>
          <w:p>
            <w:pPr>
              <w:pStyle w:val="Compact"/>
              <w:jc w:val="left"/>
            </w:pPr>
            <w:r>
              <w:t xml:space="preserve">7</w:t>
            </w:r>
          </w:p>
        </w:tc>
        <w:tc>
          <w:tcPr/>
          <w:p>
            <w:pPr>
              <w:pStyle w:val="Compact"/>
              <w:jc w:val="left"/>
            </w:pPr>
            <w:r>
              <w:t xml:space="preserve">Administrative &amp; Coordination Fees (document handling, contract preparation, compliance filing)</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Inclusive of all statutory documentation</w:t>
            </w:r>
          </w:p>
        </w:tc>
      </w:tr>
      <w:tr>
        <w:tc>
          <w:tcPr>
            <w:gridSpan w:val="4"/>
          </w:tcPr>
          <w:p>
            <w:pPr>
              <w:pStyle w:val="Compact"/>
              <w:jc w:val="right"/>
            </w:pPr>
            <w:r>
              <w:t xml:space="preserve">Subtotal</w:t>
            </w:r>
          </w:p>
        </w:tc>
        <w:tc>
          <w:tcPr/>
          <w:p>
            <w:pPr>
              <w:pStyle w:val="Compact"/>
              <w:jc w:val="left"/>
            </w:pPr>
            <w:r>
              <w:t xml:space="preserve">37,700.00</w:t>
            </w:r>
          </w:p>
        </w:tc>
        <w:tc>
          <w:tcPr/>
          <w:p>
            <w:pPr>
              <w:pStyle w:val="Compact"/>
            </w:pPr>
          </w:p>
        </w:tc>
      </w:tr>
      <w:tr>
        <w:tc>
          <w:tcPr>
            <w:gridSpan w:val="4"/>
          </w:tcPr>
          <w:p>
            <w:pPr>
              <w:pStyle w:val="Compact"/>
              <w:jc w:val="right"/>
            </w:pPr>
            <w:r>
              <w:t xml:space="preserve">Sales &amp; Service Tax (SST) @ 6%</w:t>
            </w:r>
          </w:p>
        </w:tc>
        <w:tc>
          <w:tcPr/>
          <w:p>
            <w:pPr>
              <w:pStyle w:val="Compact"/>
              <w:jc w:val="left"/>
            </w:pPr>
            <w:r>
              <w:t xml:space="preserve">2,262.00</w:t>
            </w:r>
          </w:p>
        </w:tc>
        <w:tc>
          <w:tcPr/>
          <w:p>
            <w:pPr>
              <w:pStyle w:val="Compact"/>
            </w:pPr>
          </w:p>
        </w:tc>
      </w:tr>
      <w:tr>
        <w:tc>
          <w:tcPr>
            <w:gridSpan w:val="4"/>
          </w:tcPr>
          <w:p>
            <w:pPr>
              <w:pStyle w:val="Compact"/>
              <w:jc w:val="right"/>
            </w:pPr>
            <w:r>
              <w:t xml:space="preserve">TOTAL AMOUNT DUE (MYR)</w:t>
            </w:r>
          </w:p>
        </w:tc>
        <w:tc>
          <w:tcPr/>
          <w:p>
            <w:pPr>
              <w:pStyle w:val="Compact"/>
              <w:jc w:val="left"/>
            </w:pPr>
            <w:r>
              <w:t xml:space="preserve">39,962.00</w:t>
            </w:r>
          </w:p>
        </w:tc>
        <w:tc>
          <w:tcPr/>
          <w:p>
            <w:pPr>
              <w:pStyle w:val="Compact"/>
              <w:jc w:val="left"/>
            </w:pPr>
            <w:r>
              <w:t xml:space="preserve">Ringgit Malaysia</w:t>
            </w:r>
          </w:p>
        </w:tc>
      </w:tr>
    </w:tbl>
    <w:p>
      <w:pPr>
        <w:pStyle w:val="BodyText"/>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are subject to revision without prior notice.</w:t>
      </w:r>
    </w:p>
    <w:p>
      <w:pPr>
        <w:numPr>
          <w:ilvl w:val="0"/>
          <w:numId w:val="1001"/>
        </w:numPr>
        <w:pStyle w:val="Compact"/>
      </w:pPr>
      <w:r>
        <w:t xml:space="preserve">All monetary values stated in this document are in Malaysian Ringgit (MYR) and are inclusive of all applicable local taxes unless otherwise specified. The 6% Sales and Service Tax (SST) is applied in accordance with the Inland Revenue Board of Malaysia regulations.</w:t>
      </w:r>
    </w:p>
    <w:p>
      <w:pPr>
        <w:numPr>
          <w:ilvl w:val="0"/>
          <w:numId w:val="1001"/>
        </w:numPr>
        <w:pStyle w:val="Compact"/>
      </w:pPr>
      <w:r>
        <w:t xml:space="preserve">Payment terms: 50% advance payment upon acceptance of this Quotation Estimate, and the remaining 50% due within fourteen (14) days of successful placement of all Teacher Primary candidates.</w:t>
      </w:r>
    </w:p>
    <w:p>
      <w:pPr>
        <w:numPr>
          <w:ilvl w:val="0"/>
          <w:numId w:val="1001"/>
        </w:numPr>
        <w:pStyle w:val="Compact"/>
      </w:pPr>
      <w:r>
        <w:t xml:space="preserve">The recruitment process for Teacher Primary positions is expected to be completed within twenty-one (21) working days from the date of contract signing, subject to candidate availability in the Malaysia Kuala Lumpur talent pool.</w:t>
      </w:r>
    </w:p>
    <w:p>
      <w:pPr>
        <w:numPr>
          <w:ilvl w:val="0"/>
          <w:numId w:val="1001"/>
        </w:numPr>
        <w:pStyle w:val="Compact"/>
      </w:pPr>
      <w:r>
        <w:t xml:space="preserve">All Teacher Primary candidates placed under this engagement must hold a minimum of a Bachelor's degree in Education (Primary) or equivalent, and possess a valid teaching licence or registration with the Ministry of Education Malaysia (Kementerian Pendidikan Malaysia).</w:t>
      </w:r>
    </w:p>
    <w:p>
      <w:pPr>
        <w:numPr>
          <w:ilvl w:val="0"/>
          <w:numId w:val="1001"/>
        </w:numPr>
        <w:pStyle w:val="Compact"/>
      </w:pPr>
      <w:r>
        <w:t xml:space="preserve">The 90-day guarantee period commences on the first day of the Teacher Primary's official employment at the client's institution. Should a replacement be required, our team in Malaysia Kuala Lumpur will source and place a suitable substitute at no additional cost.</w:t>
      </w:r>
    </w:p>
    <w:p>
      <w:pPr>
        <w:numPr>
          <w:ilvl w:val="0"/>
          <w:numId w:val="1001"/>
        </w:numPr>
        <w:pStyle w:val="Compact"/>
      </w:pPr>
      <w:r>
        <w:t xml:space="preserve">Confidentiality: All candidate data, assessment results, and institutional information shared during this engagement shall be treated as strictly confidential and shall not be disclosed to third parties without written consent, in compliance with the Personal Data Protection Act 2010 (PDPA) of Malaysia.</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Any disputes arising from this engagement shall be governed by the laws of Malaysia and shall be resolved through the courts of jurisdiction in Malaysia Kuala Lumpur.</w:t>
      </w:r>
    </w:p>
    <w:p>
      <w:pPr>
        <w:pStyle w:val="FirstParagraph"/>
      </w:pPr>
      <w:r>
        <w:t xml:space="preserve">4. Acceptance &amp;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and placement of</w:t>
      </w:r>
      <w:r>
        <w:t xml:space="preserve"> </w:t>
      </w:r>
      <w:r>
        <w:t xml:space="preserve">Teacher Primary</w:t>
      </w:r>
      <w:r>
        <w:t xml:space="preserve"> </w:t>
      </w:r>
      <w:r>
        <w:t xml:space="preserve">personnel in</w:t>
      </w:r>
      <w:r>
        <w:t xml:space="preserve"> </w:t>
      </w:r>
      <w:r>
        <w:t xml:space="preserve">Malaysia Kuala Lumpur</w:t>
      </w:r>
      <w:r>
        <w:t xml:space="preserve">.</w:t>
      </w:r>
    </w:p>
    <w:p>
      <w:pPr>
        <w:pStyle w:val="BodyText"/>
      </w:pPr>
      <w:r>
        <w:t xml:space="preserve">For: Education Staffing Solutions Sdn. Bhd.</w:t>
      </w:r>
    </w:p>
    <w:p>
      <w:pPr>
        <w:pStyle w:val="BodyText"/>
      </w:pPr>
      <w:r>
        <w:t xml:space="preserve">Name &amp; Signature</w:t>
      </w:r>
    </w:p>
    <w:p>
      <w:pPr>
        <w:pStyle w:val="BodyText"/>
      </w:pPr>
      <w:r>
        <w:t xml:space="preserve">Date</w:t>
      </w:r>
    </w:p>
    <w:p>
      <w:pPr>
        <w:pStyle w:val="BodyText"/>
      </w:pPr>
      <w:r>
        <w:t xml:space="preserve">For: [Client / Institution Name]</w:t>
      </w:r>
    </w:p>
    <w:p>
      <w:pPr>
        <w:pStyle w:val="BodyText"/>
      </w:pPr>
      <w:r>
        <w:t xml:space="preserve">Name &amp; Signature</w:t>
      </w:r>
    </w:p>
    <w:p>
      <w:pPr>
        <w:pStyle w:val="BodyText"/>
      </w:pPr>
      <w:r>
        <w:t xml:space="preserve">Date</w:t>
      </w:r>
    </w:p>
    <w:p>
      <w:pPr>
        <w:pStyle w:val="BodyText"/>
      </w:pPr>
      <w:r>
        <w:t xml:space="preserve">Education Staffing Solutions Sdn. Bhd. | Registration No. 201901045678 (K) | Malaysia Kuala Lumpur</w:t>
      </w:r>
    </w:p>
    <w:p>
      <w:pPr>
        <w:pStyle w:val="BodyText"/>
      </w:pPr>
      <w:r>
        <w:t xml:space="preserve">This Quotation Estimate is generated electronically and is valid without a physical stamp. For queries, contact: enquiries@edstaffkl.com.my | +60 3-2145 6789</w:t>
      </w:r>
    </w:p>
    <w:p>
      <w:pPr>
        <w:pStyle w:val="BodyText"/>
      </w:pPr>
      <w:r>
        <w:t xml:space="preserve">Document Reference: QE-KL-TP-2025-0472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Malaysia Kuala Lumpur</dc:title>
  <dc:creator/>
  <dc:language>en</dc:language>
  <cp:keywords/>
  <dcterms:created xsi:type="dcterms:W3CDTF">2026-10-10T02:01:18Z</dcterms:created>
  <dcterms:modified xsi:type="dcterms:W3CDTF">2026-10-10T02:01:18Z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