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Educational Services — Teacher Primary Placement &amp; Training Program</w:t>
      </w:r>
    </w:p>
    <w:bookmarkEnd w:id="20"/>
    <w:bookmarkStart w:id="21" w:name="issued-by"/>
    <w:p>
      <w:pPr>
        <w:pStyle w:val="Heading3"/>
      </w:pPr>
      <w:r>
        <w:t xml:space="preserve">Issued By</w:t>
      </w:r>
    </w:p>
    <w:p>
      <w:pPr>
        <w:pStyle w:val="FirstParagraph"/>
      </w:pPr>
      <w:r>
        <w:rPr>
          <w:bCs/>
          <w:b/>
        </w:rPr>
        <w:t xml:space="preserve">EduPro Mexico City S.A. de C.V.</w:t>
      </w:r>
    </w:p>
    <w:p>
      <w:pPr>
        <w:pStyle w:val="BodyText"/>
      </w:pPr>
      <w:r>
        <w:t xml:space="preserve">Av. Insurgentes Sur 1234, Col. Del Valle</w:t>
      </w:r>
    </w:p>
    <w:p>
      <w:pPr>
        <w:pStyle w:val="BodyText"/>
      </w:pPr>
      <w:r>
        <w:t xml:space="preserve">Mexico Mexico City, C.P. 03100</w:t>
      </w:r>
    </w:p>
    <w:p>
      <w:pPr>
        <w:pStyle w:val="BodyText"/>
      </w:pPr>
      <w:r>
        <w:t xml:space="preserve">Tel: +52 (55) 5555-0142</w:t>
      </w:r>
    </w:p>
    <w:p>
      <w:pPr>
        <w:pStyle w:val="BodyText"/>
      </w:pPr>
      <w:r>
        <w:t xml:space="preserve">Email: quotes@edupromexicocity.com</w:t>
      </w:r>
    </w:p>
    <w:p>
      <w:pPr>
        <w:pStyle w:val="BodyText"/>
      </w:pPr>
      <w:r>
        <w:t xml:space="preserve">RFC: EPM180520KX7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Escuela Primaria Benito Juárez</w:t>
      </w:r>
    </w:p>
    <w:p>
      <w:pPr>
        <w:pStyle w:val="BodyText"/>
      </w:pPr>
      <w:r>
        <w:t xml:space="preserve">Calle Reforma 456, Col. Centro</w:t>
      </w:r>
    </w:p>
    <w:p>
      <w:pPr>
        <w:pStyle w:val="BodyText"/>
      </w:pPr>
      <w:r>
        <w:t xml:space="preserve">Mexico Mexico City, C.P. 06000</w:t>
      </w:r>
    </w:p>
    <w:p>
      <w:pPr>
        <w:pStyle w:val="BodyText"/>
      </w:pPr>
      <w:r>
        <w:t xml:space="preserve">Contact: Lic. María González</w:t>
      </w:r>
    </w:p>
    <w:p>
      <w:pPr>
        <w:pStyle w:val="BodyText"/>
      </w:pPr>
      <w:r>
        <w:t xml:space="preserve">Tel: +52 (55) 5555-0387</w:t>
      </w:r>
    </w:p>
    <w:p>
      <w:pPr>
        <w:pStyle w:val="BodyText"/>
      </w:pPr>
      <w:r>
        <w:t xml:space="preserve">Email: direccion@epbenitojuarez.edu.mx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QTE-2025-00487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 (expires July 12,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Mexico Mexico City, Federal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Academic Year: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2025–2026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EduPro Mexico City S.A. de C.V. to provide a comprehensive cost breakdown for the recruitment, placement, onboarding, and ongoing professional development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 for the 2025–2026 academic year. All services described herein are to be rendered within the jurisdiction of</w:t>
      </w:r>
      <w:r>
        <w:t xml:space="preserve"> </w:t>
      </w:r>
      <w:r>
        <w:t xml:space="preserve">Mexico Mexico City</w:t>
      </w:r>
      <w:r>
        <w:t xml:space="preserve">, in full compliance with the educational regulations established by the Secretaría de Educación Pública (SEP) and the local educational authority of the Federal District. This document serves as a binding financial proposal and does not constitute a final contract until both parties execute the definitive service agreement.</w:t>
      </w:r>
    </w:p>
    <w:bookmarkEnd w:id="23"/>
    <w:bookmarkStart w:id="24" w:name="Xbcde1bd867203398071350b49d5936d3239292f"/>
    <w:p>
      <w:pPr>
        <w:pStyle w:val="Heading2"/>
      </w:pPr>
      <w:r>
        <w:t xml:space="preserve">2. Scope of Services — Teacher Primary Program</w:t>
      </w:r>
    </w:p>
    <w:p>
      <w:pPr>
        <w:pStyle w:val="FirstParagraph"/>
      </w:pPr>
      <w:r>
        <w:t xml:space="preserve">The following line items detail the complete scope of work associated with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engagement. Each component has been structured to meet the pedagogical standards required for primary education (grades 1 through 6) in public and private institutions operating in</w:t>
      </w:r>
      <w:r>
        <w:t xml:space="preserve"> </w:t>
      </w:r>
      <w:r>
        <w:t xml:space="preserve">Mexico Mexico City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vetting of a certified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candidate with valid SEP certification, minimum 3 years of classroom experience in primary education, and fluency in Spanish. Includes background checks, reference verification, and pedagogical assessment conducted in Mexico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institutional integration of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into the school's academic framework, including curriculum alignment with the SEP national program, classroom setup coordination, and introduction to the student body and parent community in Mexico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development workshops for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, covering inclusive education strategies, digital literacy tools, and updated pedagogical methodologies mandated by the SEP for the 2025–2026 cycle in Mexico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evaluation and mentoring of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by a senior educational consultant, including classroom observation, student progress review, and written feedback reports delivered to the school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evaluations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support for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's employment registration, IMSS enrollment, and compliance with labor regulations applicable in Mexico Mexico City, including contract drafting and tax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replacement coverage: provision of a substitute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for up to 15 working days per academic year in the event of illness, leave, or unforeseen absence, ensuring uninterrupted instruction in Mexico Mexico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End-of-year comprehensive report on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's performance, student achievement data, and recommendations for the following academic year, prepared in accordance with SEP reporting standards for Mexico Mexico City institutions.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(MXN):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$123,250.00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16% (Mexico Mexico City):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ISN 8% (Mexico Mexico City):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$9,860.00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(MXN):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$152,830.00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three equal installments: 40% upon signing of the service agreement, 30% at the midpoint of the academic year (January 2026), and 30% upon delivery of the end-of-year report. All payments shall be made via bank transfer to the account of EduPro Mexico City S.A. de C.V. in Mexican Pesos (MXN). Late payments shall incur a monthly interest rate of 1.5% in accordance with commercial law in</w:t>
      </w:r>
      <w:r>
        <w:t xml:space="preserve"> </w:t>
      </w:r>
      <w:r>
        <w:t xml:space="preserve">Mexico Mexico City</w:t>
      </w:r>
      <w:r>
        <w:t xml:space="preserve">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prices and availability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are subject to revision.</w:t>
      </w:r>
    </w:p>
    <w:p>
      <w:pPr>
        <w:numPr>
          <w:ilvl w:val="0"/>
          <w:numId w:val="1001"/>
        </w:numPr>
        <w:pStyle w:val="Compact"/>
      </w:pPr>
      <w:r>
        <w:t xml:space="preserve">All services will be performed exclusively within the geographic boundaries of</w:t>
      </w:r>
      <w:r>
        <w:t xml:space="preserve"> </w:t>
      </w:r>
      <w:r>
        <w:t xml:space="preserve">Mexico Mexico City</w:t>
      </w:r>
      <w:r>
        <w:t xml:space="preserve">. Travel to other states or municipalities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must hold a valid SEP teaching license and a clean criminal record certificate issued by the relevant authority in Mexico Mexico City.</w:t>
      </w:r>
    </w:p>
    <w:p>
      <w:pPr>
        <w:numPr>
          <w:ilvl w:val="0"/>
          <w:numId w:val="1001"/>
        </w:numPr>
        <w:pStyle w:val="Compact"/>
      </w:pPr>
      <w:r>
        <w:t xml:space="preserve">EduPro Mexico City S.A. de C.V. reserves the right to substitute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if the individual fails to meet the agreed-upon performance benchmarks,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Confidentiality: All student data, institutional records, and personnel information handled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treated as strictly confidential in compliance with the Ley Federal de Protección de Datos Personales en Posesión de los Particulares.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public health emergencies, or government-mandated school closures in</w:t>
      </w:r>
      <w:r>
        <w:t xml:space="preserve"> </w:t>
      </w:r>
      <w:r>
        <w:t xml:space="preserve">Mexico Mexico City</w:t>
      </w:r>
      <w:r>
        <w:t xml:space="preserve">, shall suspend service obligations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arbitration in Mexico Mexico City, in accordance with the rules of the Centro de Arbitraje de la CDMX.</w:t>
      </w:r>
    </w:p>
    <w:bookmarkEnd w:id="26"/>
    <w:bookmarkStart w:id="27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Mexico Mexico City</w:t>
      </w:r>
      <w:r>
        <w:t xml:space="preserve">. This acceptance does not constitute a final contract; a separate definitive service agreement will be executed within ten (10) business days of acceptance.</w:t>
      </w:r>
    </w:p>
    <w:p>
      <w:pPr>
        <w:pStyle w:val="BodyText"/>
      </w:pPr>
      <w:r>
        <w:rPr>
          <w:bCs/>
          <w:b/>
        </w:rPr>
        <w:t xml:space="preserve">For EduPro Mexico City S.A. de C.V.</w:t>
      </w:r>
      <w:r>
        <w:br/>
      </w:r>
      <w:r>
        <w:t xml:space="preserve">Name: Ing. Carlos Ramírez Torres</w:t>
      </w:r>
      <w:r>
        <w:br/>
      </w:r>
      <w:r>
        <w:t xml:space="preserve">Title: Director General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Escuela Primaria Benito Juárez</w:t>
      </w:r>
      <w:r>
        <w:br/>
      </w:r>
      <w:r>
        <w:t xml:space="preserve">Name: Lic. María González Herrera</w:t>
      </w:r>
      <w:r>
        <w:br/>
      </w:r>
      <w:r>
        <w:t xml:space="preserve">Title: Directora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QTE-2025-00487 — Teacher Primary Services — Mexico Mexico City</w:t>
      </w:r>
    </w:p>
    <w:p>
      <w:pPr>
        <w:pStyle w:val="BodyText"/>
      </w:pPr>
      <w:r>
        <w:t xml:space="preserve">EduPro Mexico City S.A. de C.V. | Av. Insurgentes Sur 1234, Col. Del Valle, Mexico Mexico City, C.P. 03100</w:t>
      </w:r>
    </w:p>
    <w:p>
      <w:pPr>
        <w:pStyle w:val="BodyText"/>
      </w:pPr>
      <w:r>
        <w:t xml:space="preserve">This document is generated electronically and is valid without a physical stamp. © 2025 EduPro Mexico City S.A. de C.V.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Mexico Mexico City</dc:title>
  <dc:creator/>
  <dc:language>en</dc:language>
  <cp:keywords/>
  <dcterms:created xsi:type="dcterms:W3CDTF">2026-10-10T08:48:22Z</dcterms:created>
  <dcterms:modified xsi:type="dcterms:W3CDTF">2026-10-10T08:48:22Z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