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Teacher Primary Services — Senegal Dakar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QTE-SEN-DKR-2025-0047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Senegal Dakar Education Consulting Ltd., Plateau District, Dakar, Senegal</w:t>
            </w:r>
          </w:p>
        </w:tc>
      </w:tr>
      <w:tr>
        <w:tc>
          <w:tcPr/>
          <w:p>
            <w:pPr>
              <w:pStyle w:val="Compact"/>
              <w:jc w:val="left"/>
            </w:pPr>
            <w:r>
              <w:t xml:space="preserve">Prepared For:</w:t>
            </w:r>
          </w:p>
        </w:tc>
        <w:tc>
          <w:tcPr/>
          <w:p>
            <w:pPr>
              <w:pStyle w:val="Compact"/>
              <w:jc w:val="left"/>
            </w:pPr>
            <w:r>
              <w:t xml:space="preserve">École Primaire de la République, Fann District, Dakar, Senegal</w:t>
            </w:r>
          </w:p>
        </w:tc>
      </w:tr>
      <w:tr>
        <w:tc>
          <w:tcPr/>
          <w:p>
            <w:pPr>
              <w:pStyle w:val="Compact"/>
              <w:jc w:val="left"/>
            </w:pPr>
            <w:r>
              <w:t xml:space="preserve">Currency:</w:t>
            </w:r>
          </w:p>
        </w:tc>
        <w:tc>
          <w:tcPr/>
          <w:p>
            <w:pPr>
              <w:pStyle w:val="Compact"/>
              <w:jc w:val="left"/>
            </w:pPr>
            <w:r>
              <w:t xml:space="preserve">West African CFA Franc (XOF / FCFA)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Senegal Dakar Education Consulting Ltd. to provide a comprehensive and itemized financial projection for the recruitment, deployment, and ongoing professional support of a qualified</w:t>
      </w:r>
      <w:r>
        <w:t xml:space="preserve"> </w:t>
      </w:r>
      <w:r>
        <w:t xml:space="preserve">Teacher Primary</w:t>
      </w:r>
      <w:r>
        <w:t xml:space="preserve"> </w:t>
      </w:r>
      <w:r>
        <w:t xml:space="preserve">within the public and private primary education sector of</w:t>
      </w:r>
      <w:r>
        <w:t xml:space="preserve"> </w:t>
      </w:r>
      <w:r>
        <w:t xml:space="preserve">Senegal Dakar</w:t>
      </w:r>
      <w:r>
        <w:t xml:space="preserve">. This document serves as a binding financial reference for the client institution and outlines all costs, deliverables, and conditions associated with the engagement of a certified</w:t>
      </w:r>
      <w:r>
        <w:t xml:space="preserve"> </w:t>
      </w:r>
      <w:r>
        <w:t xml:space="preserve">Teacher Primary</w:t>
      </w:r>
      <w:r>
        <w:t xml:space="preserve"> </w:t>
      </w:r>
      <w:r>
        <w:t xml:space="preserve">for the 2025–2026 academic year in the Dakar region of Senegal.</w:t>
      </w:r>
    </w:p>
    <w:bookmarkEnd w:id="21"/>
    <w:bookmarkStart w:id="22" w:name="Xf753e8b2bdd0b94c74adf4ab62fa79c30107f62"/>
    <w:p>
      <w:pPr>
        <w:pStyle w:val="Heading2"/>
      </w:pPr>
      <w:r>
        <w:t xml:space="preserve">2. Scope of Services — Teacher Primary Engagement</w:t>
      </w:r>
    </w:p>
    <w:p>
      <w:pPr>
        <w:pStyle w:val="FirstParagraph"/>
      </w:pPr>
      <w:r>
        <w:t xml:space="preserve">The</w:t>
      </w:r>
      <w:r>
        <w:t xml:space="preserve"> </w:t>
      </w:r>
      <w:r>
        <w:t xml:space="preserve">Teacher Primary</w:t>
      </w:r>
      <w:r>
        <w:t xml:space="preserve"> </w:t>
      </w:r>
      <w:r>
        <w:t xml:space="preserve">engagement described in this</w:t>
      </w:r>
      <w:r>
        <w:t xml:space="preserve"> </w:t>
      </w:r>
      <w:r>
        <w:t xml:space="preserve">Quotation Estimate</w:t>
      </w:r>
      <w:r>
        <w:t xml:space="preserve"> </w:t>
      </w:r>
      <w:r>
        <w:t xml:space="preserve">encompasses the full-cycle provision of primary education instructional services in</w:t>
      </w:r>
      <w:r>
        <w:t xml:space="preserve"> </w:t>
      </w:r>
      <w:r>
        <w:t xml:space="preserve">Senegal Dakar</w:t>
      </w:r>
      <w:r>
        <w:t xml:space="preserve">. The scope includes, but is not limited to, the following deliverables:</w:t>
      </w:r>
    </w:p>
    <w:p>
      <w:pPr>
        <w:numPr>
          <w:ilvl w:val="0"/>
          <w:numId w:val="1001"/>
        </w:numPr>
        <w:pStyle w:val="Compact"/>
      </w:pPr>
      <w:r>
        <w:t xml:space="preserve">Recruitment and vetting of a certified</w:t>
      </w:r>
      <w:r>
        <w:t xml:space="preserve"> </w:t>
      </w:r>
      <w:r>
        <w:t xml:space="preserve">Teacher Primary</w:t>
      </w:r>
      <w:r>
        <w:t xml:space="preserve"> </w:t>
      </w:r>
      <w:r>
        <w:t xml:space="preserve">holding a minimum of a Baccalauréat and a Diplôme d'État de Professeur des Écoles (DEPE) or equivalent qualification recognized by the Ministry of National Education of Senegal.</w:t>
      </w:r>
    </w:p>
    <w:p>
      <w:pPr>
        <w:numPr>
          <w:ilvl w:val="0"/>
          <w:numId w:val="1001"/>
        </w:numPr>
        <w:pStyle w:val="Compact"/>
      </w:pPr>
      <w:r>
        <w:t xml:space="preserve">Classroom instruction for Cycle 1 (CP, CE1, CE2) and/or Cycle 2 (CM1, CM2) students in a primary school located in the Dakar urban area, covering the national curriculum in French, Mathematics, Sciences, and Civic Education.</w:t>
      </w:r>
    </w:p>
    <w:p>
      <w:pPr>
        <w:numPr>
          <w:ilvl w:val="0"/>
          <w:numId w:val="1001"/>
        </w:numPr>
        <w:pStyle w:val="Compact"/>
      </w:pPr>
      <w:r>
        <w:t xml:space="preserve">Development of lesson plans, pedagogical materials, and assessment instruments aligned with the Senegalese primary education framework.</w:t>
      </w:r>
    </w:p>
    <w:p>
      <w:pPr>
        <w:numPr>
          <w:ilvl w:val="0"/>
          <w:numId w:val="1001"/>
        </w:numPr>
        <w:pStyle w:val="Compact"/>
      </w:pPr>
      <w:r>
        <w:t xml:space="preserve">Participation in school-wide pedagogical meetings, parent-teacher conferences, and the annual examination cycle as mandated by the Direction Régionale de l'Éducation de Dakar.</w:t>
      </w:r>
    </w:p>
    <w:p>
      <w:pPr>
        <w:numPr>
          <w:ilvl w:val="0"/>
          <w:numId w:val="1001"/>
        </w:numPr>
        <w:pStyle w:val="Compact"/>
      </w:pPr>
      <w:r>
        <w:t xml:space="preserve">Professional development: a minimum of 40 hours of in-service training per academic year, including workshops on inclusive education, digital literacy in the classroom, and child protection protocols specific to the Senegal Dakar context.</w:t>
      </w:r>
    </w:p>
    <w:p>
      <w:pPr>
        <w:numPr>
          <w:ilvl w:val="0"/>
          <w:numId w:val="1001"/>
        </w:numPr>
        <w:pStyle w:val="Compact"/>
      </w:pPr>
      <w:r>
        <w:t xml:space="preserve">Administrative support: completion of student registers, attendance records, and end-of-term report cards in accordance with Senegalese educational regulations.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(FCFA)</w:t>
            </w:r>
          </w:p>
        </w:tc>
        <w:tc>
          <w:tcPr/>
          <w:p>
            <w:pPr>
              <w:pStyle w:val="Compact"/>
              <w:jc w:val="left"/>
            </w:pPr>
            <w:r>
              <w:t xml:space="preserve">Total (FCFA)</w:t>
            </w:r>
          </w:p>
        </w:tc>
      </w:tr>
      <w:tr>
        <w:tc>
          <w:tcPr/>
          <w:p>
            <w:pPr>
              <w:pStyle w:val="Compact"/>
              <w:jc w:val="left"/>
            </w:pPr>
            <w:r>
              <w:t xml:space="preserve">01</w:t>
            </w:r>
          </w:p>
        </w:tc>
        <w:tc>
          <w:tcPr/>
          <w:p>
            <w:pPr>
              <w:pStyle w:val="Compact"/>
              <w:jc w:val="left"/>
            </w:pPr>
            <w:r>
              <w:t xml:space="preserve">Monthly salary of Teacher Primary (including housing and transport allowance for Dakar)</w:t>
            </w:r>
          </w:p>
        </w:tc>
        <w:tc>
          <w:tcPr/>
          <w:p>
            <w:pPr>
              <w:pStyle w:val="Compact"/>
              <w:jc w:val="left"/>
            </w:pPr>
            <w:r>
              <w:t xml:space="preserve">10 months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Recruitment, background verification, and credential validation fees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Initial onboarding and orientation program (Dakar education system, school policies)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Annual professional development and in-service training (40 hours)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Pedagogical materials, textbooks, and classroom supplies (per academic 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06</w:t>
            </w:r>
          </w:p>
        </w:tc>
        <w:tc>
          <w:tcPr/>
          <w:p>
            <w:pPr>
              <w:pStyle w:val="Compact"/>
              <w:jc w:val="left"/>
            </w:pPr>
            <w:r>
              <w:t xml:space="preserve">Health insurance and occupational coverage (CNSS compliance, Senegal)</w:t>
            </w:r>
          </w:p>
        </w:tc>
        <w:tc>
          <w:tcPr/>
          <w:p>
            <w:pPr>
              <w:pStyle w:val="Compact"/>
              <w:jc w:val="left"/>
            </w:pPr>
            <w:r>
              <w:t xml:space="preserve">10 months</w:t>
            </w:r>
          </w:p>
        </w:tc>
        <w:tc>
          <w:tcPr/>
          <w:p>
            <w:pPr>
              <w:pStyle w:val="Compact"/>
              <w:jc w:val="left"/>
            </w:pPr>
            <w:r>
              <w:t xml:space="preserve">45,000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Administrative and supervisory oversight (quarterly evaluations by lead coordinator)</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End-of-year performance assessment and certification report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09</w:t>
            </w:r>
          </w:p>
        </w:tc>
        <w:tc>
          <w:tcPr/>
          <w:p>
            <w:pPr>
              <w:pStyle w:val="Compact"/>
              <w:jc w:val="left"/>
            </w:pPr>
            <w:r>
              <w:t xml:space="preserve">Contingency and miscellaneous operational costs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390,000</w:t>
            </w:r>
          </w:p>
        </w:tc>
      </w:tr>
      <w:tr>
        <w:tc>
          <w:tcPr>
            <w:gridSpan w:val="4"/>
          </w:tcPr>
          <w:p>
            <w:pPr>
              <w:pStyle w:val="Compact"/>
              <w:jc w:val="right"/>
            </w:pPr>
            <w:r>
              <w:t xml:space="preserve">GRAND TOTAL (FCFA)</w:t>
            </w:r>
          </w:p>
        </w:tc>
        <w:tc>
          <w:tcPr/>
          <w:p>
            <w:pPr>
              <w:pStyle w:val="Compact"/>
              <w:jc w:val="left"/>
            </w:pPr>
            <w:r>
              <w:t xml:space="preserve">5,690,000</w:t>
            </w:r>
          </w:p>
        </w:tc>
      </w:tr>
    </w:tbl>
    <w:p>
      <w:pPr>
        <w:pStyle w:val="BodyText"/>
      </w:pPr>
      <w:r>
        <w:rPr>
          <w:bCs/>
          <w:b/>
        </w:rPr>
        <w:t xml:space="preserve">Note:</w:t>
      </w:r>
      <w:r>
        <w:t xml:space="preserve"> </w:t>
      </w:r>
      <w:r>
        <w:t xml:space="preserve">All amounts in this Quotation Estimate are expressed in West African CFA Francs (XOF). The total of 5,690,000 FCFA is exclusive of applicable taxes. In the event that the Teacher Primary engagement extends beyond the standard 10-month academic calendar in Senegal Dakar (September to June), additional monthly fees will be calculated at the pro-rata rate specified in Item 01.</w:t>
      </w:r>
    </w:p>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according to the following schedule, in accordance with standard financial practices in</w:t>
      </w:r>
      <w:r>
        <w:t xml:space="preserve"> </w:t>
      </w:r>
      <w:r>
        <w:t xml:space="preserve">Senegal Dakar</w:t>
      </w:r>
      <w:r>
        <w:t xml:space="preserve">:</w:t>
      </w:r>
    </w:p>
    <w:p>
      <w:pPr>
        <w:numPr>
          <w:ilvl w:val="0"/>
          <w:numId w:val="1002"/>
        </w:numPr>
        <w:pStyle w:val="Compact"/>
      </w:pPr>
      <w:r>
        <w:rPr>
          <w:bCs/>
          <w:b/>
        </w:rPr>
        <w:t xml:space="preserve">30% advance payment</w:t>
      </w:r>
      <w:r>
        <w:t xml:space="preserve"> </w:t>
      </w:r>
      <w:r>
        <w:t xml:space="preserve">(1,707,000 FCFA) upon signed acceptance of this Quotation Estimate and execution of the service agreement.</w:t>
      </w:r>
    </w:p>
    <w:p>
      <w:pPr>
        <w:numPr>
          <w:ilvl w:val="0"/>
          <w:numId w:val="1002"/>
        </w:numPr>
        <w:pStyle w:val="Compact"/>
      </w:pPr>
      <w:r>
        <w:rPr>
          <w:bCs/>
          <w:b/>
        </w:rPr>
        <w:t xml:space="preserve">40% interim payment</w:t>
      </w:r>
      <w:r>
        <w:t xml:space="preserve"> </w:t>
      </w:r>
      <w:r>
        <w:t xml:space="preserve">(2,276,000 FCFA) due at the midpoint of the academic year (January 2026), contingent upon satisfactory completion of the first-term evaluation of the</w:t>
      </w:r>
      <w:r>
        <w:t xml:space="preserve"> </w:t>
      </w:r>
      <w:r>
        <w:t xml:space="preserve">Teacher Primary</w:t>
      </w:r>
      <w:r>
        <w:t xml:space="preserve">.</w:t>
      </w:r>
    </w:p>
    <w:p>
      <w:pPr>
        <w:numPr>
          <w:ilvl w:val="0"/>
          <w:numId w:val="1002"/>
        </w:numPr>
        <w:pStyle w:val="Compact"/>
      </w:pPr>
      <w:r>
        <w:rPr>
          <w:bCs/>
          <w:b/>
        </w:rPr>
        <w:t xml:space="preserve">30% final payment</w:t>
      </w:r>
      <w:r>
        <w:t xml:space="preserve"> </w:t>
      </w:r>
      <w:r>
        <w:t xml:space="preserve">(1,707,000 FCFA) due within 15 business days of the end of the academic year, following submission of the final performance report and all required documentation.</w:t>
      </w:r>
    </w:p>
    <w:p>
      <w:pPr>
        <w:pStyle w:val="FirstParagraph"/>
      </w:pPr>
      <w:r>
        <w:t xml:space="preserve">All payments shall be made via bank transfer to the designated account of Senegal Dakar Education Consulting Ltd., held at a licensed financial institution in Dakar, Senegal. Late payments shall incur a penalty of 1.5%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a period of 30 calendar days from the date of issue. Beyond this period, all prices are subject to revision based on prevailing market conditions in</w:t>
      </w:r>
      <w:r>
        <w:t xml:space="preserve"> </w:t>
      </w:r>
      <w:r>
        <w:t xml:space="preserve">Senegal Dakar</w:t>
      </w:r>
      <w:r>
        <w:t xml:space="preserve">.</w:t>
      </w:r>
    </w:p>
    <w:p>
      <w:pPr>
        <w:numPr>
          <w:ilvl w:val="0"/>
          <w:numId w:val="1003"/>
        </w:numPr>
        <w:pStyle w:val="Compact"/>
      </w:pPr>
      <w:r>
        <w:t xml:space="preserve">The</w:t>
      </w:r>
      <w:r>
        <w:t xml:space="preserve"> </w:t>
      </w:r>
      <w:r>
        <w:t xml:space="preserve">Teacher Primary</w:t>
      </w:r>
      <w:r>
        <w:t xml:space="preserve"> </w:t>
      </w:r>
      <w:r>
        <w:t xml:space="preserve">shall be bound by the Code de l'Éducation Nationale of Senegal and all applicable regulations issued by the Ministry of National Education, the Ministry of Basic Education, and the local Direction de l'Éducation de Dakar.</w:t>
      </w:r>
    </w:p>
    <w:p>
      <w:pPr>
        <w:numPr>
          <w:ilvl w:val="0"/>
          <w:numId w:val="1003"/>
        </w:numPr>
        <w:pStyle w:val="Compact"/>
      </w:pPr>
      <w:r>
        <w:t xml:space="preserve">Either party may terminate the engagement with a written notice of 30 days. In the event of early termination, a pro-rata refund or charge shall be applied based on services rendered to date.</w:t>
      </w:r>
    </w:p>
    <w:p>
      <w:pPr>
        <w:numPr>
          <w:ilvl w:val="0"/>
          <w:numId w:val="1003"/>
        </w:numPr>
        <w:pStyle w:val="Compact"/>
      </w:pPr>
      <w:r>
        <w:t xml:space="preserve">The</w:t>
      </w:r>
      <w:r>
        <w:t xml:space="preserve"> </w:t>
      </w:r>
      <w:r>
        <w:t xml:space="preserve">Teacher Primary</w:t>
      </w:r>
      <w:r>
        <w:t xml:space="preserve"> </w:t>
      </w:r>
      <w:r>
        <w:t xml:space="preserve">is required to maintain a minimum attendance rate of 95% during the academic year. Unexcused absences exceeding 5 consecutive days may result in contractual review.</w:t>
      </w:r>
    </w:p>
    <w:p>
      <w:pPr>
        <w:numPr>
          <w:ilvl w:val="0"/>
          <w:numId w:val="1003"/>
        </w:numPr>
        <w:pStyle w:val="Compact"/>
      </w:pPr>
      <w:r>
        <w:t xml:space="preserve">All intellectual property related to lesson plans, curricula, and pedagogical materials developed specifically for the client institution in</w:t>
      </w:r>
      <w:r>
        <w:t xml:space="preserve"> </w:t>
      </w:r>
      <w:r>
        <w:t xml:space="preserve">Senegal Dakar</w:t>
      </w:r>
      <w:r>
        <w:t xml:space="preserve"> </w:t>
      </w:r>
      <w:r>
        <w:t xml:space="preserve">shall remain the property of the client upon full payment.</w:t>
      </w:r>
    </w:p>
    <w:p>
      <w:pPr>
        <w:numPr>
          <w:ilvl w:val="0"/>
          <w:numId w:val="1003"/>
        </w:numPr>
        <w:pStyle w:val="Compact"/>
      </w:pPr>
      <w:r>
        <w:t xml:space="preserve">This Quotation Estimate does not constitute a final invoice. A formal invoice will be issued at each payment milestone as described in Section 4.</w:t>
      </w:r>
    </w:p>
    <w:p>
      <w:pPr>
        <w:numPr>
          <w:ilvl w:val="0"/>
          <w:numId w:val="1003"/>
        </w:numPr>
        <w:pStyle w:val="Compact"/>
      </w:pPr>
      <w:r>
        <w:t xml:space="preserve">Disputes arising from this Quotation Estimate shall be resolved through amicable negotiation. In the absence of resolution within 30 days, the matter shall be submitted to the competent commercial court in Dakar, Senegal.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all terms, conditions, and financial projections related to the engagement of a</w:t>
      </w:r>
      <w:r>
        <w:t xml:space="preserve"> </w:t>
      </w:r>
      <w:r>
        <w:t xml:space="preserve">Teacher Primary</w:t>
      </w:r>
      <w:r>
        <w:t xml:space="preserve"> </w:t>
      </w:r>
      <w:r>
        <w:t xml:space="preserve">in</w:t>
      </w:r>
      <w:r>
        <w:t xml:space="preserve"> </w:t>
      </w:r>
      <w:r>
        <w:t xml:space="preserve">Senegal Dakar</w:t>
      </w:r>
      <w:r>
        <w:t xml:space="preserve"> </w:t>
      </w:r>
      <w:r>
        <w:t xml:space="preserve">for the 2025–2026 academic year.</w:t>
      </w:r>
    </w:p>
    <w:p>
      <w:pPr>
        <w:pStyle w:val="BodyText"/>
      </w:pPr>
      <w:r>
        <w:rPr>
          <w:bCs/>
          <w:b/>
        </w:rPr>
        <w:t xml:space="preserve">For Senegal Dakar Education Consulting Ltd.</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 Institution</w:t>
      </w:r>
      <w:r>
        <w:br/>
      </w:r>
      <w:r>
        <w:t xml:space="preserve">Name: _________________________</w:t>
      </w:r>
      <w:r>
        <w:br/>
      </w:r>
      <w:r>
        <w:t xml:space="preserve">Title: Head of School / Principal</w:t>
      </w:r>
      <w:r>
        <w:br/>
      </w:r>
      <w:r>
        <w:t xml:space="preserve">Date: _________________________</w:t>
      </w:r>
    </w:p>
    <w:p>
      <w:pPr>
        <w:pStyle w:val="BodyText"/>
      </w:pPr>
      <w:r>
        <w:t xml:space="preserve">Quotation Estimate QTE-SEN-DKR-2025-0047 — Teacher Primary Services — Senegal Dakar</w:t>
      </w:r>
      <w:r>
        <w:br/>
      </w:r>
      <w:r>
        <w:t xml:space="preserve">Senegal Dakar Education Consulting Ltd. | Plateau, Dakar, Senegal | Tel: +221 33 800 00 00 | Email: info@seneducconsult.sn</w:t>
      </w:r>
      <w:r>
        <w:br/>
      </w:r>
      <w:r>
        <w:t xml:space="preserve">This document is confidential and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Senegal Dakar</dc:title>
  <dc:creator/>
  <dc:language>en</dc:language>
  <cp:keywords/>
  <dcterms:created xsi:type="dcterms:W3CDTF">2026-10-10T02:32:57Z</dcterms:created>
  <dcterms:modified xsi:type="dcterms:W3CDTF">2026-10-10T02:32:57Z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