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Teacher Primary Position – South Korea Seoul</w:t>
      </w:r>
    </w:p>
    <w:p>
      <w:pPr>
        <w:pStyle w:val="BodyText"/>
      </w:pPr>
      <w:r>
        <w:t xml:space="preserve">Document Reference: QE-SE-2025-0047</w:t>
      </w:r>
    </w:p>
    <w:bookmarkEnd w:id="20"/>
    <w:bookmarkStart w:id="21" w:name="prepared-by"/>
    <w:p>
      <w:pPr>
        <w:pStyle w:val="Heading3"/>
      </w:pPr>
      <w:r>
        <w:t xml:space="preserve">Prepared By</w:t>
      </w:r>
    </w:p>
    <w:p>
      <w:pPr>
        <w:pStyle w:val="FirstParagraph"/>
      </w:pPr>
      <w:r>
        <w:rPr>
          <w:bCs/>
          <w:b/>
        </w:rPr>
        <w:t xml:space="preserve">Hanul International Education Services Co., Ltd.</w:t>
      </w:r>
    </w:p>
    <w:p>
      <w:pPr>
        <w:pStyle w:val="BodyText"/>
      </w:pPr>
      <w:r>
        <w:t xml:space="preserve">12F, 456 Seongsu-dong, Seongdong-gu</w:t>
      </w:r>
    </w:p>
    <w:p>
      <w:pPr>
        <w:pStyle w:val="BodyText"/>
      </w:pPr>
      <w:r>
        <w:t xml:space="preserve">Seoul, South Korea 04793</w:t>
      </w:r>
    </w:p>
    <w:p>
      <w:pPr>
        <w:pStyle w:val="BodyText"/>
      </w:pPr>
      <w:r>
        <w:t xml:space="preserve">Tel: +82-2-555-0147</w:t>
      </w:r>
    </w:p>
    <w:p>
      <w:pPr>
        <w:pStyle w:val="BodyText"/>
      </w:pPr>
      <w:r>
        <w:t xml:space="preserve">Email: quotations@hanul-edu.kr</w:t>
      </w:r>
    </w:p>
    <w:bookmarkEnd w:id="21"/>
    <w:bookmarkStart w:id="22" w:name="prepared-for"/>
    <w:p>
      <w:pPr>
        <w:pStyle w:val="Heading3"/>
      </w:pPr>
      <w:r>
        <w:t xml:space="preserve">Prepared For</w:t>
      </w:r>
    </w:p>
    <w:p>
      <w:pPr>
        <w:pStyle w:val="FirstParagraph"/>
      </w:pPr>
      <w:r>
        <w:rPr>
          <w:bCs/>
          <w:b/>
        </w:rPr>
        <w:t xml:space="preserve">Seoul Metropolitan Primary Education Board</w:t>
      </w:r>
    </w:p>
    <w:p>
      <w:pPr>
        <w:pStyle w:val="BodyText"/>
      </w:pPr>
      <w:r>
        <w:t xml:space="preserve">77 Itaewon-ro, Yongsan-gu</w:t>
      </w:r>
    </w:p>
    <w:p>
      <w:pPr>
        <w:pStyle w:val="BodyText"/>
      </w:pPr>
      <w:r>
        <w:t xml:space="preserve">Seoul, South Korea 04340</w:t>
      </w:r>
    </w:p>
    <w:p>
      <w:pPr>
        <w:pStyle w:val="BodyText"/>
      </w:pPr>
      <w:r>
        <w:t xml:space="preserve">Contact: Director Park Ji-hoon</w:t>
      </w:r>
    </w:p>
    <w:p>
      <w:pPr>
        <w:pStyle w:val="BodyText"/>
      </w:pPr>
      <w:r>
        <w:t xml:space="preserve">Email: d.park@seoul-edu.go.kr</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QE-SE-2025-0047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Period:</w:t>
      </w:r>
      <w:r>
        <w:t xml:space="preserve"> </w:t>
      </w:r>
      <w:r>
        <w:t xml:space="preserve">1 March 2026 – 28 February 2027</w:t>
      </w:r>
    </w:p>
    <w:bookmarkEnd w:id="23"/>
    <w:bookmarkStart w:id="24" w:name="position-summary"/>
    <w:p>
      <w:pPr>
        <w:pStyle w:val="Heading3"/>
      </w:pPr>
      <w:r>
        <w:t xml:space="preserve">Position Summary</w:t>
      </w:r>
    </w:p>
    <w:p>
      <w:pPr>
        <w:pStyle w:val="FirstParagraph"/>
      </w:pPr>
      <w:r>
        <w:rPr>
          <w:bCs/>
          <w:b/>
        </w:rPr>
        <w:t xml:space="preserve">Role:</w:t>
      </w:r>
      <w:r>
        <w:t xml:space="preserve"> </w:t>
      </w:r>
      <w:r>
        <w:t xml:space="preserve">Teacher Primary (Full-Time)</w:t>
      </w:r>
    </w:p>
    <w:p>
      <w:pPr>
        <w:pStyle w:val="BodyText"/>
      </w:pPr>
      <w:r>
        <w:rPr>
          <w:bCs/>
          <w:b/>
        </w:rPr>
        <w:t xml:space="preserve">Location:</w:t>
      </w:r>
      <w:r>
        <w:t xml:space="preserve"> </w:t>
      </w:r>
      <w:r>
        <w:t xml:space="preserve">South Korea Seoul – Gangnam District</w:t>
      </w:r>
    </w:p>
    <w:p>
      <w:pPr>
        <w:pStyle w:val="BodyText"/>
      </w:pPr>
      <w:r>
        <w:rPr>
          <w:bCs/>
          <w:b/>
        </w:rPr>
        <w:t xml:space="preserve">Grade Level:</w:t>
      </w:r>
      <w:r>
        <w:t xml:space="preserve"> </w:t>
      </w:r>
      <w:r>
        <w:t xml:space="preserve">Primary Years 1–6</w:t>
      </w:r>
    </w:p>
    <w:p>
      <w:pPr>
        <w:pStyle w:val="BodyText"/>
      </w:pPr>
      <w:r>
        <w:rPr>
          <w:bCs/>
          <w:b/>
        </w:rPr>
        <w:t xml:space="preserve">Curriculum:</w:t>
      </w:r>
      <w:r>
        <w:t xml:space="preserve"> </w:t>
      </w:r>
      <w:r>
        <w:t xml:space="preserve">Korean National Curriculum (K-12)</w:t>
      </w:r>
    </w:p>
    <w:bookmarkEnd w:id="24"/>
    <w:bookmarkStart w:id="25" w:name="scope-of-services-teacher-primary-role"/>
    <w:p>
      <w:pPr>
        <w:pStyle w:val="Heading2"/>
      </w:pPr>
      <w:r>
        <w:t xml:space="preserve">1. Scope of Services – Teacher Primary Role</w:t>
      </w:r>
    </w:p>
    <w:p>
      <w:pPr>
        <w:pStyle w:val="FirstParagraph"/>
      </w:pPr>
      <w:r>
        <w:t xml:space="preserve">This Quotation Estimate outlines the complete compensation and service package for the recruitment and placement of a qualified</w:t>
      </w:r>
      <w:r>
        <w:t xml:space="preserve"> </w:t>
      </w:r>
      <w:r>
        <w:t xml:space="preserve">Teacher Primary</w:t>
      </w:r>
      <w:r>
        <w:t xml:space="preserve"> </w:t>
      </w:r>
      <w:r>
        <w:t xml:space="preserve">professional to serve within the public primary education system in</w:t>
      </w:r>
      <w:r>
        <w:t xml:space="preserve"> </w:t>
      </w:r>
      <w:r>
        <w:t xml:space="preserve">South Korea Seoul</w:t>
      </w:r>
      <w:r>
        <w:t xml:space="preserve">. The Teacher Primary candidate shall be responsible for delivering instruction in core subjects including Korean language, mathematics, science, social studies, arts, and physical education to students aged six through twelve. The role encompasses curriculum planning, classroom management, student assessment, parent communication, and participation in school-wide professional development activities aligned with the standards set by the Seoul Metropolitan Office of Education.</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Unit Cost (KRW)</w:t>
            </w:r>
          </w:p>
        </w:tc>
        <w:tc>
          <w:tcPr/>
          <w:p>
            <w:pPr>
              <w:pStyle w:val="Compact"/>
              <w:jc w:val="left"/>
            </w:pPr>
            <w:r>
              <w:t xml:space="preserve">Annual Total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Base Monthly Salary – Teacher Primary</w:t>
            </w:r>
          </w:p>
        </w:tc>
        <w:tc>
          <w:tcPr/>
          <w:p>
            <w:pPr>
              <w:pStyle w:val="Compact"/>
              <w:jc w:val="left"/>
            </w:pPr>
            <w:r>
              <w:t xml:space="preserve">Monthly (12)</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Per Korean National Pay Scale</w:t>
            </w:r>
          </w:p>
        </w:tc>
      </w:tr>
      <w:tr>
        <w:tc>
          <w:tcPr/>
          <w:p>
            <w:pPr>
              <w:pStyle w:val="Compact"/>
              <w:jc w:val="left"/>
            </w:pPr>
            <w:r>
              <w:t xml:space="preserve">2</w:t>
            </w:r>
          </w:p>
        </w:tc>
        <w:tc>
          <w:tcPr/>
          <w:p>
            <w:pPr>
              <w:pStyle w:val="Compact"/>
              <w:jc w:val="left"/>
            </w:pPr>
            <w:r>
              <w:t xml:space="preserve">Seoul Metropolitan Area Allowance</w:t>
            </w:r>
          </w:p>
        </w:tc>
        <w:tc>
          <w:tcPr/>
          <w:p>
            <w:pPr>
              <w:pStyle w:val="Compact"/>
              <w:jc w:val="left"/>
            </w:pPr>
            <w:r>
              <w:t xml:space="preserve">Monthly (12)</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South Korea Seoul cost-of-living adjustment</w:t>
            </w:r>
          </w:p>
        </w:tc>
      </w:tr>
      <w:tr>
        <w:tc>
          <w:tcPr/>
          <w:p>
            <w:pPr>
              <w:pStyle w:val="Compact"/>
              <w:jc w:val="left"/>
            </w:pPr>
            <w:r>
              <w:t xml:space="preserve">3</w:t>
            </w:r>
          </w:p>
        </w:tc>
        <w:tc>
          <w:tcPr/>
          <w:p>
            <w:pPr>
              <w:pStyle w:val="Compact"/>
              <w:jc w:val="left"/>
            </w:pPr>
            <w:r>
              <w:t xml:space="preserve">Education &amp; Certification Bonus</w:t>
            </w:r>
          </w:p>
        </w:tc>
        <w:tc>
          <w:tcPr/>
          <w:p>
            <w:pPr>
              <w:pStyle w:val="Compact"/>
              <w:jc w:val="left"/>
            </w:pPr>
            <w:r>
              <w:t xml:space="preserve">Monthly (12)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For Master's degree or above</w:t>
            </w:r>
          </w:p>
        </w:tc>
      </w:tr>
      <w:tr>
        <w:tc>
          <w:tcPr/>
          <w:p>
            <w:pPr>
              <w:pStyle w:val="Compact"/>
              <w:jc w:val="left"/>
            </w:pPr>
            <w:r>
              <w:t xml:space="preserve">4</w:t>
            </w:r>
          </w:p>
        </w:tc>
        <w:tc>
          <w:tcPr/>
          <w:p>
            <w:pPr>
              <w:pStyle w:val="Compact"/>
              <w:jc w:val="left"/>
            </w:pPr>
            <w:r>
              <w:t xml:space="preserve">Classroom Materials &amp; Resource Budget</w:t>
            </w:r>
          </w:p>
        </w:tc>
        <w:tc>
          <w:tcPr/>
          <w:p>
            <w:pPr>
              <w:pStyle w:val="Compact"/>
              <w:jc w:val="left"/>
            </w:pPr>
            <w:r>
              <w:t xml:space="preserve">Monthly (12)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Teaching supplies, textbooks, media</w:t>
            </w:r>
          </w:p>
        </w:tc>
      </w:tr>
      <w:tr>
        <w:tc>
          <w:tcPr/>
          <w:p>
            <w:pPr>
              <w:pStyle w:val="Compact"/>
              <w:jc w:val="left"/>
            </w:pPr>
            <w:r>
              <w:t xml:space="preserve">5</w:t>
            </w:r>
          </w:p>
        </w:tc>
        <w:tc>
          <w:tcPr/>
          <w:p>
            <w:pPr>
              <w:pStyle w:val="Compact"/>
              <w:jc w:val="left"/>
            </w:pPr>
            <w:r>
              <w:t xml:space="preserve">Professional Development &amp; Training</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1,500,000</w:t>
            </w:r>
          </w:p>
        </w:tc>
        <w:tc>
          <w:tcPr/>
          <w:p>
            <w:pPr>
              <w:pStyle w:val="Compact"/>
              <w:jc w:val="left"/>
            </w:pPr>
            <w:r>
              <w:t xml:space="preserve">Workshops, conferences in Seoul</w:t>
            </w:r>
          </w:p>
        </w:tc>
      </w:tr>
      <w:tr>
        <w:tc>
          <w:tcPr/>
          <w:p>
            <w:pPr>
              <w:pStyle w:val="Compact"/>
              <w:jc w:val="left"/>
            </w:pPr>
            <w:r>
              <w:t xml:space="preserve">6</w:t>
            </w:r>
          </w:p>
        </w:tc>
        <w:tc>
          <w:tcPr/>
          <w:p>
            <w:pPr>
              <w:pStyle w:val="Compact"/>
              <w:jc w:val="left"/>
            </w:pPr>
            <w:r>
              <w:t xml:space="preserve">Health Insurance &amp; Pension Contribution (Employer)</w:t>
            </w:r>
          </w:p>
        </w:tc>
        <w:tc>
          <w:tcPr/>
          <w:p>
            <w:pPr>
              <w:pStyle w:val="Compact"/>
              <w:jc w:val="left"/>
            </w:pPr>
            <w:r>
              <w:t xml:space="preserve">Monthly (12)</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National Health Insurance Service</w:t>
            </w:r>
          </w:p>
        </w:tc>
      </w:tr>
      <w:tr>
        <w:tc>
          <w:tcPr/>
          <w:p>
            <w:pPr>
              <w:pStyle w:val="Compact"/>
              <w:jc w:val="left"/>
            </w:pPr>
            <w:r>
              <w:t xml:space="preserve">7</w:t>
            </w:r>
          </w:p>
        </w:tc>
        <w:tc>
          <w:tcPr/>
          <w:p>
            <w:pPr>
              <w:pStyle w:val="Compact"/>
              <w:jc w:val="left"/>
            </w:pPr>
            <w:r>
              <w:t xml:space="preserve">Housing Subsidy – South Korea Seoul</w:t>
            </w:r>
          </w:p>
        </w:tc>
        <w:tc>
          <w:tcPr/>
          <w:p>
            <w:pPr>
              <w:pStyle w:val="Compact"/>
              <w:jc w:val="left"/>
            </w:pPr>
            <w:r>
              <w:t xml:space="preserve">Monthly (12)</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Gangnam / Seocho district allocation</w:t>
            </w:r>
          </w:p>
        </w:tc>
      </w:tr>
      <w:tr>
        <w:tc>
          <w:tcPr/>
          <w:p>
            <w:pPr>
              <w:pStyle w:val="Compact"/>
              <w:jc w:val="left"/>
            </w:pPr>
            <w:r>
              <w:t xml:space="preserve">8</w:t>
            </w:r>
          </w:p>
        </w:tc>
        <w:tc>
          <w:tcPr/>
          <w:p>
            <w:pPr>
              <w:pStyle w:val="Compact"/>
              <w:jc w:val="left"/>
            </w:pPr>
            <w:r>
              <w:t xml:space="preserve">Annual Performance Incentive (Estimated)</w:t>
            </w:r>
          </w:p>
        </w:tc>
        <w:tc>
          <w:tcPr/>
          <w:p>
            <w:pPr>
              <w:pStyle w:val="Compact"/>
              <w:jc w:val="left"/>
            </w:pPr>
            <w:r>
              <w:t xml:space="preserve">Annual</w:t>
            </w:r>
          </w:p>
        </w:tc>
        <w:tc>
          <w:tcPr/>
          <w:p>
            <w:pPr>
              <w:pStyle w:val="Compact"/>
              <w:jc w:val="left"/>
            </w:pPr>
            <w:r>
              <w:t xml:space="preserve">—</w:t>
            </w:r>
          </w:p>
        </w:tc>
        <w:tc>
          <w:tcPr/>
          <w:p>
            <w:pPr>
              <w:pStyle w:val="Compact"/>
              <w:jc w:val="left"/>
            </w:pPr>
            <w:r>
              <w:t xml:space="preserve">3,600,000</w:t>
            </w:r>
          </w:p>
        </w:tc>
        <w:tc>
          <w:tcPr/>
          <w:p>
            <w:pPr>
              <w:pStyle w:val="Compact"/>
              <w:jc w:val="left"/>
            </w:pPr>
            <w:r>
              <w:t xml:space="preserve">Based on evaluation cycle</w:t>
            </w:r>
          </w:p>
        </w:tc>
      </w:tr>
      <w:tr>
        <w:tc>
          <w:tcPr>
            <w:gridSpan w:val="4"/>
          </w:tcPr>
          <w:p>
            <w:pPr>
              <w:pStyle w:val="Compact"/>
              <w:jc w:val="left"/>
            </w:pPr>
            <w:r>
              <w:rPr>
                <w:bCs/>
                <w:b/>
              </w:rPr>
              <w:t xml:space="preserve">TOTAL ANNUAL QUOTATION ESTIMATE</w:t>
            </w:r>
          </w:p>
        </w:tc>
        <w:tc>
          <w:tcPr/>
          <w:p>
            <w:pPr>
              <w:pStyle w:val="Compact"/>
              <w:jc w:val="left"/>
            </w:pPr>
            <w:r>
              <w:rPr>
                <w:bCs/>
                <w:b/>
              </w:rPr>
              <w:t xml:space="preserve">76,260,000</w:t>
            </w:r>
          </w:p>
        </w:tc>
        <w:tc>
          <w:tcPr/>
          <w:p>
            <w:pPr>
              <w:pStyle w:val="Compact"/>
              <w:jc w:val="left"/>
            </w:pPr>
            <w:r>
              <w:rPr>
                <w:bCs/>
                <w:b/>
              </w:rPr>
              <w:t xml:space="preserve">KRW</w:t>
            </w:r>
          </w:p>
        </w:tc>
      </w:tr>
    </w:tbl>
    <w:bookmarkEnd w:id="26"/>
    <w:bookmarkStart w:id="27" w:name="Xe2180a19a03458478649d2faf3eb59c34f12e56"/>
    <w:p>
      <w:pPr>
        <w:pStyle w:val="Heading2"/>
      </w:pPr>
      <w:r>
        <w:t xml:space="preserve">3. Additional Provisions Specific to South Korea Seoul</w:t>
      </w:r>
    </w:p>
    <w:p>
      <w:pPr>
        <w:pStyle w:val="FirstParagraph"/>
      </w:pPr>
      <w:r>
        <w:t xml:space="preserve">In accordance with the local labor regulations and educational policies governing the</w:t>
      </w:r>
      <w:r>
        <w:t xml:space="preserve"> </w:t>
      </w:r>
      <w:r>
        <w:t xml:space="preserve">Teacher Primary</w:t>
      </w:r>
      <w:r>
        <w:t xml:space="preserve"> </w:t>
      </w:r>
      <w:r>
        <w:t xml:space="preserve">workforce in</w:t>
      </w:r>
      <w:r>
        <w:t xml:space="preserve"> </w:t>
      </w:r>
      <w:r>
        <w:t xml:space="preserve">South Korea Seoul</w:t>
      </w:r>
      <w:r>
        <w:t xml:space="preserve">, the following additional provisions apply to this Quotation Estimate:</w:t>
      </w:r>
    </w:p>
    <w:p>
      <w:pPr>
        <w:numPr>
          <w:ilvl w:val="0"/>
          <w:numId w:val="1001"/>
        </w:numPr>
        <w:pStyle w:val="Compact"/>
      </w:pPr>
      <w:r>
        <w:t xml:space="preserve">The Teacher Primary shall be entitled to a minimum of 25 working days of paid annual leave, in addition to public holidays recognized by the Republic of Korea government, including Seollal (Lunar New Year), Chuseok (Harvest Festival), and the Seoul-specific cultural observances.</w:t>
      </w:r>
    </w:p>
    <w:p>
      <w:pPr>
        <w:numPr>
          <w:ilvl w:val="0"/>
          <w:numId w:val="1001"/>
        </w:numPr>
        <w:pStyle w:val="Compact"/>
      </w:pPr>
      <w:r>
        <w:t xml:space="preserve">Working hours for the Teacher Primary position are set at 40 hours per week, with a standard school day running from 08:30 to 16:30 KST, Monday through Friday, as mandated by the Seoul Metropolitan Education Board.</w:t>
      </w:r>
    </w:p>
    <w:p>
      <w:pPr>
        <w:numPr>
          <w:ilvl w:val="0"/>
          <w:numId w:val="1001"/>
        </w:numPr>
        <w:pStyle w:val="Compact"/>
      </w:pPr>
      <w:r>
        <w:t xml:space="preserve">The employer shall provide a dedicated classroom workspace, access to the school's digital learning platform (Seoul Smart Education System), and a personal computer equipped with the latest Korean-language educational software.</w:t>
      </w:r>
    </w:p>
    <w:p>
      <w:pPr>
        <w:numPr>
          <w:ilvl w:val="0"/>
          <w:numId w:val="1001"/>
        </w:numPr>
        <w:pStyle w:val="Compact"/>
      </w:pPr>
      <w:r>
        <w:t xml:space="preserve">Relocation assistance of up to KRW 1,000,000 shall be provided to the Teacher Primary upon initial assignment to a school within the Seoul metropolitan area, covering transportation and temporary accommodation for the first 30 days.</w:t>
      </w:r>
    </w:p>
    <w:p>
      <w:pPr>
        <w:numPr>
          <w:ilvl w:val="0"/>
          <w:numId w:val="1001"/>
        </w:numPr>
        <w:pStyle w:val="Compact"/>
      </w:pPr>
      <w:r>
        <w:t xml:space="preserve">Annual health screening in accordance with South Korean occupational health standards shall be conducted at a certified clinic in Seoul at the employer's expense.</w:t>
      </w:r>
    </w:p>
    <w:bookmarkEnd w:id="27"/>
    <w:bookmarkStart w:id="28" w:name="payment-schedule"/>
    <w:p>
      <w:pPr>
        <w:pStyle w:val="Heading2"/>
      </w:pPr>
      <w:r>
        <w:t xml:space="preserve">4. Payment Schedule</w:t>
      </w:r>
    </w:p>
    <w:p>
      <w:pPr>
        <w:pStyle w:val="FirstParagraph"/>
      </w:pPr>
      <w:r>
        <w:t xml:space="preserve">All compensation outlined in this Quotation Estimate shall be disbursed on a monthly basis via direct bank transfer to the Teacher Primary's designated account, no later than the last business day of each month. The annual performance incentive (Item 8) shall be paid in a lump sum within 30 days following the completion of the annual evaluation cycle, typically in February of the following academic year. All figures are stated in Korean Won (KRW) and are subject to applicable Korean income tax withholding as prescribed by the National Tax Service of South Korea.</w:t>
      </w:r>
    </w:p>
    <w:bookmarkEnd w:id="28"/>
    <w:bookmarkStart w:id="29" w:name="terms-and-conditions"/>
    <w:p>
      <w:pPr>
        <w:pStyle w:val="Heading2"/>
      </w:pPr>
      <w:r>
        <w:t xml:space="preserve">5. Terms and Conditions</w:t>
      </w:r>
    </w:p>
    <w:p>
      <w:pPr>
        <w:numPr>
          <w:ilvl w:val="0"/>
          <w:numId w:val="1002"/>
        </w:numPr>
        <w:pStyle w:val="Compact"/>
      </w:pPr>
      <w:r>
        <w:t xml:space="preserve">This Quotation Estimate is valid for a period of ninety (90) calendar days from the date of issue. Beyond this period, all rates and allowances are subject to revision based on prevailing South Korea Seoul labor market conditions.</w:t>
      </w:r>
    </w:p>
    <w:p>
      <w:pPr>
        <w:numPr>
          <w:ilvl w:val="0"/>
          <w:numId w:val="1002"/>
        </w:numPr>
        <w:pStyle w:val="Compact"/>
      </w:pPr>
      <w:r>
        <w:t xml:space="preserve">Acceptance of this Quotation Estimate constitutes agreement to the full employment contract terms, which shall be executed separately in both Korean and English prior to the Teacher Primary's commencement date.</w:t>
      </w:r>
    </w:p>
    <w:p>
      <w:pPr>
        <w:numPr>
          <w:ilvl w:val="0"/>
          <w:numId w:val="1002"/>
        </w:numPr>
        <w:pStyle w:val="Compact"/>
      </w:pPr>
      <w:r>
        <w:t xml:space="preserve">The Teacher Primary must hold a valid Korean teaching license (교원자격증) for primary education or an equivalent credential recognized by the Seoul Metropolitan Office of Education.</w:t>
      </w:r>
    </w:p>
    <w:p>
      <w:pPr>
        <w:numPr>
          <w:ilvl w:val="0"/>
          <w:numId w:val="1002"/>
        </w:numPr>
        <w:pStyle w:val="Compact"/>
      </w:pPr>
      <w:r>
        <w:t xml:space="preserve">Either party may terminate the employment arrangement with a written notice period of sixty (60) days, in compliance with the Korean Labor Standards Act.</w:t>
      </w:r>
    </w:p>
    <w:p>
      <w:pPr>
        <w:numPr>
          <w:ilvl w:val="0"/>
          <w:numId w:val="1002"/>
        </w:numPr>
        <w:pStyle w:val="Compact"/>
      </w:pPr>
      <w:r>
        <w:t xml:space="preserve">All disputes arising from this Quotation Estimate shall be resolved through mediation by the Seoul Labor Relations Commission before proceeding to formal arbitration.</w:t>
      </w:r>
    </w:p>
    <w:p>
      <w:pPr>
        <w:numPr>
          <w:ilvl w:val="0"/>
          <w:numId w:val="1002"/>
        </w:numPr>
        <w:pStyle w:val="Compact"/>
      </w:pPr>
      <w:r>
        <w:t xml:space="preserve">This document does not constitute a binding employment contract until countersigned by both parties and registered with the relevant Seoul municipal education authority.</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accept the terms, conditions, and financial figures set forth in this Quotation Estimate for the Teacher Primary position in South Korea Seoul.</w:t>
      </w:r>
    </w:p>
    <w:p>
      <w:pPr>
        <w:pStyle w:val="BodyText"/>
      </w:pPr>
      <w:r>
        <w:rPr>
          <w:bCs/>
          <w:b/>
        </w:rPr>
        <w:t xml:space="preserve">For Hanul International Education Services Co., Ltd.</w:t>
      </w:r>
    </w:p>
    <w:p>
      <w:pPr>
        <w:pStyle w:val="BodyText"/>
      </w:pPr>
      <w:r>
        <w:t xml:space="preserve">Name: Kim Soo-yeon, Director of Placements</w:t>
      </w:r>
    </w:p>
    <w:p>
      <w:pPr>
        <w:pStyle w:val="BodyText"/>
      </w:pPr>
      <w:r>
        <w:t xml:space="preserve">Signature / Date</w:t>
      </w:r>
    </w:p>
    <w:p>
      <w:pPr>
        <w:pStyle w:val="BodyText"/>
      </w:pPr>
      <w:r>
        <w:rPr>
          <w:bCs/>
          <w:b/>
        </w:rPr>
        <w:t xml:space="preserve">For Seoul Metropolitan Primary Education Board</w:t>
      </w:r>
    </w:p>
    <w:p>
      <w:pPr>
        <w:pStyle w:val="BodyText"/>
      </w:pPr>
      <w:r>
        <w:t xml:space="preserve">Name: Park Ji-hoon, Director</w:t>
      </w:r>
    </w:p>
    <w:p>
      <w:pPr>
        <w:pStyle w:val="BodyText"/>
      </w:pPr>
      <w:r>
        <w:t xml:space="preserve">Signature / Date</w:t>
      </w:r>
    </w:p>
    <w:p>
      <w:pPr>
        <w:pStyle w:val="BodyText"/>
      </w:pPr>
      <w:r>
        <w:t xml:space="preserve">Quotation Estimate QE-SE-2025-0047 | Teacher Primary | South Korea Seoul | Issued by Hanul International Education Services Co., Ltd.</w:t>
      </w:r>
    </w:p>
    <w:p>
      <w:pPr>
        <w:pStyle w:val="BodyText"/>
      </w:pPr>
      <w:r>
        <w:t xml:space="preserve">This document is confidential and intended solely for the named recipient. Unauthorized reproduction or distribution is prohibited under South Korean intellectual property law.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South Korea Seoul</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