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Teacher</w:t>
      </w:r>
      <w:r>
        <w:t xml:space="preserve"> </w:t>
      </w:r>
      <w:r>
        <w:t xml:space="preserve">Primary</w:t>
      </w:r>
      <w:r>
        <w:t xml:space="preserve"> </w:t>
      </w:r>
      <w:r>
        <w:t xml:space="preserve">Services</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quotation-estimate"/>
    <w:p>
      <w:pPr>
        <w:pStyle w:val="Heading1"/>
      </w:pPr>
      <w:r>
        <w:t xml:space="preserve">QUOTATION ESTIMATE</w:t>
      </w:r>
    </w:p>
    <w:p>
      <w:pPr>
        <w:pStyle w:val="FirstParagraph"/>
      </w:pPr>
      <w:r>
        <w:t xml:space="preserve">Teacher Primary Professional Services</w:t>
      </w:r>
    </w:p>
    <w:p>
      <w:pPr>
        <w:pStyle w:val="BodyText"/>
      </w:pPr>
      <w:r>
        <w:t xml:space="preserve">Tanzania Dar es Salaam</w:t>
      </w:r>
    </w:p>
    <w:p>
      <w:pPr>
        <w:pStyle w:val="BodyText"/>
      </w:pPr>
      <w:r>
        <w:t xml:space="preserve">Ref: QTE-TPR-DSS-2025-0047</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Date of Issue:</w:t>
            </w:r>
          </w:p>
        </w:tc>
        <w:tc>
          <w:tcPr/>
          <w:p>
            <w:pPr>
              <w:pStyle w:val="Compact"/>
              <w:jc w:val="left"/>
            </w:pPr>
            <w:r>
              <w:t xml:space="preserve">15 June 2025</w:t>
            </w:r>
          </w:p>
        </w:tc>
        <w:tc>
          <w:tcPr/>
          <w:p>
            <w:pPr>
              <w:pStyle w:val="Compact"/>
              <w:jc w:val="left"/>
            </w:pPr>
            <w:r>
              <w:t xml:space="preserve">Quotation Validity:</w:t>
            </w:r>
          </w:p>
        </w:tc>
        <w:tc>
          <w:tcPr/>
          <w:p>
            <w:pPr>
              <w:pStyle w:val="Compact"/>
              <w:jc w:val="left"/>
            </w:pPr>
            <w:r>
              <w:t xml:space="preserve">30 June 2025 (30 days)</w:t>
            </w:r>
          </w:p>
        </w:tc>
      </w:tr>
      <w:tr>
        <w:tc>
          <w:tcPr/>
          <w:p>
            <w:pPr>
              <w:pStyle w:val="Compact"/>
              <w:jc w:val="left"/>
            </w:pPr>
            <w:r>
              <w:t xml:space="preserve">Prepared By:</w:t>
            </w:r>
          </w:p>
        </w:tc>
        <w:tc>
          <w:tcPr/>
          <w:p>
            <w:pPr>
              <w:pStyle w:val="Compact"/>
              <w:jc w:val="left"/>
            </w:pPr>
            <w:r>
              <w:t xml:space="preserve">Ms. Amina J. Mwakalinga, Education Services Coordinator</w:t>
            </w:r>
          </w:p>
        </w:tc>
        <w:tc>
          <w:tcPr/>
          <w:p>
            <w:pPr>
              <w:pStyle w:val="Compact"/>
              <w:jc w:val="left"/>
            </w:pPr>
            <w:r>
              <w:t xml:space="preserve">Currency:</w:t>
            </w:r>
          </w:p>
        </w:tc>
        <w:tc>
          <w:tcPr/>
          <w:p>
            <w:pPr>
              <w:pStyle w:val="Compact"/>
              <w:jc w:val="left"/>
            </w:pPr>
            <w:r>
              <w:t xml:space="preserve">Tanzanian Shillings (TZS)</w:t>
            </w:r>
          </w:p>
        </w:tc>
      </w:tr>
      <w:tr>
        <w:tc>
          <w:tcPr/>
          <w:p>
            <w:pPr>
              <w:pStyle w:val="Compact"/>
              <w:jc w:val="left"/>
            </w:pPr>
            <w:r>
              <w:t xml:space="preserve">Client / Recipient:</w:t>
            </w:r>
          </w:p>
        </w:tc>
        <w:tc>
          <w:tcPr/>
          <w:p>
            <w:pPr>
              <w:pStyle w:val="Compact"/>
              <w:jc w:val="left"/>
            </w:pPr>
            <w:r>
              <w:t xml:space="preserve">Kilimani Primary School, P.O. Box 4521, Dar es Salaam, Tanzania</w:t>
            </w:r>
          </w:p>
        </w:tc>
        <w:tc>
          <w:tcPr/>
          <w:p>
            <w:pPr>
              <w:pStyle w:val="Compact"/>
              <w:jc w:val="left"/>
            </w:pPr>
            <w:r>
              <w:t xml:space="preserve">Contact Person:</w:t>
            </w:r>
          </w:p>
        </w:tc>
        <w:tc>
          <w:tcPr/>
          <w:p>
            <w:pPr>
              <w:pStyle w:val="Compact"/>
              <w:jc w:val="left"/>
            </w:pPr>
            <w:r>
              <w:t xml:space="preserve">Mr. Joseph M. Mushi, Head Teacher</w:t>
            </w:r>
          </w:p>
        </w:tc>
      </w:tr>
      <w:tr>
        <w:tc>
          <w:tcPr/>
          <w:p>
            <w:pPr>
              <w:pStyle w:val="Compact"/>
              <w:jc w:val="left"/>
            </w:pPr>
            <w:r>
              <w:t xml:space="preserve">Service Location:</w:t>
            </w:r>
          </w:p>
        </w:tc>
        <w:tc>
          <w:tcPr/>
          <w:p>
            <w:pPr>
              <w:pStyle w:val="Compact"/>
              <w:jc w:val="left"/>
            </w:pPr>
            <w:r>
              <w:t xml:space="preserve">Kilimani Ward, Ilala District, Dar es Salaam, Tanzania</w:t>
            </w:r>
          </w:p>
        </w:tc>
        <w:tc>
          <w:tcPr/>
          <w:p>
            <w:pPr>
              <w:pStyle w:val="Compact"/>
              <w:jc w:val="left"/>
            </w:pPr>
            <w:r>
              <w:t xml:space="preserve">Contract Period:</w:t>
            </w:r>
          </w:p>
        </w:tc>
        <w:tc>
          <w:tcPr/>
          <w:p>
            <w:pPr>
              <w:pStyle w:val="Compact"/>
              <w:jc w:val="left"/>
            </w:pPr>
            <w:r>
              <w:t xml:space="preserve">1 September 2025 – 31 August 2026 (12 months)</w:t>
            </w:r>
          </w:p>
        </w:tc>
      </w:tr>
    </w:tbl>
    <w:bookmarkStart w:id="21" w:name="purpose-of-this-quotation-estimate"/>
    <w:p>
      <w:pPr>
        <w:pStyle w:val="Heading2"/>
      </w:pPr>
      <w:r>
        <w:t xml:space="preserve">1. Purpose of This Quotation Estimate</w:t>
      </w:r>
    </w:p>
    <w:p>
      <w:pPr>
        <w:pStyle w:val="FirstParagraph"/>
      </w:pPr>
      <w:r>
        <w:t xml:space="preserve">This Quotation Estimate is issued in response to the formal request received from Kilimani Primary School, Dar es Salaam, for the provision of qualified Teacher Primary services for the 2025/2026 academic year. The purpose of this document is to present a comprehensive, itemized breakdown of all costs associated with engaging a certified Teacher Primary to deliver instruction, curriculum development, and student assessment services in accordance with the Tanzania National Curriculum Framework and the guidelines set forth by the Ministry of Education, Science and Technology of the United Republic of Tanzania.</w:t>
      </w:r>
    </w:p>
    <w:p>
      <w:pPr>
        <w:pStyle w:val="BodyText"/>
      </w:pPr>
      <w:r>
        <w:t xml:space="preserve">All figures presented in this Quotation Estimate are based on current market rates prevailing in the Tanzania Dar es Salaam education sector and reflect the professional standards expected of a Teacher Primary operating within the public and private primary school systems of the region.</w:t>
      </w:r>
    </w:p>
    <w:bookmarkEnd w:id="21"/>
    <w:bookmarkStart w:id="22" w:name="scope-of-services-teacher-primary"/>
    <w:p>
      <w:pPr>
        <w:pStyle w:val="Heading2"/>
      </w:pPr>
      <w:r>
        <w:t xml:space="preserve">2. Scope of Services – Teacher Primary</w:t>
      </w:r>
    </w:p>
    <w:p>
      <w:pPr>
        <w:pStyle w:val="FirstParagraph"/>
      </w:pPr>
      <w:r>
        <w:t xml:space="preserve">The Teacher Primary engaged under this Quotation Estimate shall be responsible for the following duties and deliverables:</w:t>
      </w:r>
    </w:p>
    <w:p>
      <w:pPr>
        <w:numPr>
          <w:ilvl w:val="0"/>
          <w:numId w:val="1001"/>
        </w:numPr>
        <w:pStyle w:val="Compact"/>
      </w:pPr>
      <w:r>
        <w:t xml:space="preserve">Delivery of structured lessons in all core subjects (English, Kiswahili, Mathematics, Science, Social Studies, and Creative Arts) for Standard 1 through Standard 7 pupils.</w:t>
      </w:r>
    </w:p>
    <w:p>
      <w:pPr>
        <w:numPr>
          <w:ilvl w:val="0"/>
          <w:numId w:val="1001"/>
        </w:numPr>
        <w:pStyle w:val="Compact"/>
      </w:pPr>
      <w:r>
        <w:t xml:space="preserve">Development and adaptation of lesson plans aligned with the Tanzania Dar es Salaam primary education curriculum and the National Examinations Council (NEMO) standards.</w:t>
      </w:r>
    </w:p>
    <w:p>
      <w:pPr>
        <w:numPr>
          <w:ilvl w:val="0"/>
          <w:numId w:val="1001"/>
        </w:numPr>
        <w:pStyle w:val="Compact"/>
      </w:pPr>
      <w:r>
        <w:t xml:space="preserve">Conduct of continuous assessment, end-of-term examinations, and preparation of pupil report cards in both English and Kiswahili.</w:t>
      </w:r>
    </w:p>
    <w:p>
      <w:pPr>
        <w:numPr>
          <w:ilvl w:val="0"/>
          <w:numId w:val="1001"/>
        </w:numPr>
        <w:pStyle w:val="Compact"/>
      </w:pPr>
      <w:r>
        <w:t xml:space="preserve">Participation in school-based training, parent-teacher meetings, and community outreach programmes within the Dar es Salaam municipal area.</w:t>
      </w:r>
    </w:p>
    <w:p>
      <w:pPr>
        <w:numPr>
          <w:ilvl w:val="0"/>
          <w:numId w:val="1001"/>
        </w:numPr>
        <w:pStyle w:val="Compact"/>
      </w:pPr>
      <w:r>
        <w:t xml:space="preserve">Maintenance of class registers, attendance records, and learner progress portfolios as required by the Tanzania Education Board.</w:t>
      </w:r>
    </w:p>
    <w:p>
      <w:pPr>
        <w:numPr>
          <w:ilvl w:val="0"/>
          <w:numId w:val="1001"/>
        </w:numPr>
        <w:pStyle w:val="Compact"/>
      </w:pPr>
      <w:r>
        <w:t xml:space="preserve">Supervision of co-curricular activities including sports, clubs, and cultural programmes during the academic term.</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 Rate (TZS)</w:t>
            </w:r>
          </w:p>
        </w:tc>
        <w:tc>
          <w:tcPr/>
          <w:p>
            <w:pPr>
              <w:pStyle w:val="Compact"/>
              <w:jc w:val="left"/>
            </w:pPr>
            <w:r>
              <w:t xml:space="preserve">Amount (TZS)</w:t>
            </w:r>
          </w:p>
        </w:tc>
        <w:tc>
          <w:tcPr/>
          <w:p>
            <w:pPr>
              <w:pStyle w:val="Compact"/>
              <w:jc w:val="left"/>
            </w:pPr>
            <w:r>
              <w:t xml:space="preserve">Period</w:t>
            </w:r>
          </w:p>
        </w:tc>
      </w:tr>
      <w:tr>
        <w:tc>
          <w:tcPr/>
          <w:p>
            <w:pPr>
              <w:pStyle w:val="Compact"/>
              <w:jc w:val="left"/>
            </w:pPr>
            <w:r>
              <w:t xml:space="preserve">1</w:t>
            </w:r>
          </w:p>
        </w:tc>
        <w:tc>
          <w:tcPr/>
          <w:p>
            <w:pPr>
              <w:pStyle w:val="Compact"/>
              <w:jc w:val="left"/>
            </w:pPr>
            <w:r>
              <w:t xml:space="preserve">Monthly professional fee – Certified Teacher Primary (Grade A, TCTE qualified)</w:t>
            </w:r>
          </w:p>
        </w:tc>
        <w:tc>
          <w:tcPr/>
          <w:p>
            <w:pPr>
              <w:pStyle w:val="Compact"/>
              <w:jc w:val="left"/>
            </w:pPr>
            <w:r>
              <w:t xml:space="preserve">12 months</w:t>
            </w:r>
          </w:p>
        </w:tc>
        <w:tc>
          <w:tcPr/>
          <w:p>
            <w:pPr>
              <w:pStyle w:val="Compact"/>
              <w:jc w:val="left"/>
            </w:pPr>
            <w:r>
              <w:t xml:space="preserve">1,850,000</w:t>
            </w:r>
          </w:p>
        </w:tc>
        <w:tc>
          <w:tcPr/>
          <w:p>
            <w:pPr>
              <w:pStyle w:val="Compact"/>
              <w:jc w:val="left"/>
            </w:pPr>
            <w:r>
              <w:t xml:space="preserve">22,200,000</w:t>
            </w:r>
          </w:p>
        </w:tc>
        <w:tc>
          <w:tcPr/>
          <w:p>
            <w:pPr>
              <w:pStyle w:val="Compact"/>
              <w:jc w:val="left"/>
            </w:pPr>
            <w:r>
              <w:t xml:space="preserve">Annual</w:t>
            </w:r>
          </w:p>
        </w:tc>
      </w:tr>
      <w:tr>
        <w:tc>
          <w:tcPr/>
          <w:p>
            <w:pPr>
              <w:pStyle w:val="Compact"/>
              <w:jc w:val="left"/>
            </w:pPr>
            <w:r>
              <w:t xml:space="preserve">2</w:t>
            </w:r>
          </w:p>
        </w:tc>
        <w:tc>
          <w:tcPr/>
          <w:p>
            <w:pPr>
              <w:pStyle w:val="Compact"/>
              <w:jc w:val="left"/>
            </w:pPr>
            <w:r>
              <w:t xml:space="preserve">Curriculum development and lesson plan preparation (Tanzania Dar es Salaam syllabus)</w:t>
            </w:r>
          </w:p>
        </w:tc>
        <w:tc>
          <w:tcPr/>
          <w:p>
            <w:pPr>
              <w:pStyle w:val="Compact"/>
              <w:jc w:val="left"/>
            </w:pPr>
            <w:r>
              <w:t xml:space="preserve">1 package</w:t>
            </w:r>
          </w:p>
        </w:tc>
        <w:tc>
          <w:tcPr/>
          <w:p>
            <w:pPr>
              <w:pStyle w:val="Compact"/>
              <w:jc w:val="left"/>
            </w:pPr>
            <w:r>
              <w:t xml:space="preserve">1,200,000</w:t>
            </w:r>
          </w:p>
        </w:tc>
        <w:tc>
          <w:tcPr/>
          <w:p>
            <w:pPr>
              <w:pStyle w:val="Compact"/>
              <w:jc w:val="left"/>
            </w:pPr>
            <w:r>
              <w:t xml:space="preserve">1,200,000</w:t>
            </w:r>
          </w:p>
        </w:tc>
        <w:tc>
          <w:tcPr/>
          <w:p>
            <w:pPr>
              <w:pStyle w:val="Compact"/>
              <w:jc w:val="left"/>
            </w:pPr>
            <w:r>
              <w:t xml:space="preserve">One-time</w:t>
            </w:r>
          </w:p>
        </w:tc>
      </w:tr>
      <w:tr>
        <w:tc>
          <w:tcPr/>
          <w:p>
            <w:pPr>
              <w:pStyle w:val="Compact"/>
              <w:jc w:val="left"/>
            </w:pPr>
            <w:r>
              <w:t xml:space="preserve">3</w:t>
            </w:r>
          </w:p>
        </w:tc>
        <w:tc>
          <w:tcPr/>
          <w:p>
            <w:pPr>
              <w:pStyle w:val="Compact"/>
              <w:jc w:val="left"/>
            </w:pPr>
            <w:r>
              <w:t xml:space="preserve">Assessment and examination design (NEMO-aligned, Standards 1–7)</w:t>
            </w:r>
          </w:p>
        </w:tc>
        <w:tc>
          <w:tcPr/>
          <w:p>
            <w:pPr>
              <w:pStyle w:val="Compact"/>
              <w:jc w:val="left"/>
            </w:pPr>
            <w:r>
              <w:t xml:space="preserve">4 terms</w:t>
            </w:r>
          </w:p>
        </w:tc>
        <w:tc>
          <w:tcPr/>
          <w:p>
            <w:pPr>
              <w:pStyle w:val="Compact"/>
              <w:jc w:val="left"/>
            </w:pPr>
            <w:r>
              <w:t xml:space="preserve">450,000</w:t>
            </w:r>
          </w:p>
        </w:tc>
        <w:tc>
          <w:tcPr/>
          <w:p>
            <w:pPr>
              <w:pStyle w:val="Compact"/>
              <w:jc w:val="left"/>
            </w:pPr>
            <w:r>
              <w:t xml:space="preserve">1,800,000</w:t>
            </w:r>
          </w:p>
        </w:tc>
        <w:tc>
          <w:tcPr/>
          <w:p>
            <w:pPr>
              <w:pStyle w:val="Compact"/>
              <w:jc w:val="left"/>
            </w:pPr>
            <w:r>
              <w:t xml:space="preserve">Per term</w:t>
            </w:r>
          </w:p>
        </w:tc>
      </w:tr>
      <w:tr>
        <w:tc>
          <w:tcPr/>
          <w:p>
            <w:pPr>
              <w:pStyle w:val="Compact"/>
              <w:jc w:val="left"/>
            </w:pPr>
            <w:r>
              <w:t xml:space="preserve">4</w:t>
            </w:r>
          </w:p>
        </w:tc>
        <w:tc>
          <w:tcPr/>
          <w:p>
            <w:pPr>
              <w:pStyle w:val="Compact"/>
              <w:jc w:val="left"/>
            </w:pPr>
            <w:r>
              <w:t xml:space="preserve">Professional development and in-service training (Tanzania Dar es Salaam Education Board workshops)</w:t>
            </w:r>
          </w:p>
        </w:tc>
        <w:tc>
          <w:tcPr/>
          <w:p>
            <w:pPr>
              <w:pStyle w:val="Compact"/>
              <w:jc w:val="left"/>
            </w:pPr>
            <w:r>
              <w:t xml:space="preserve">2 sessions</w:t>
            </w:r>
          </w:p>
        </w:tc>
        <w:tc>
          <w:tcPr/>
          <w:p>
            <w:pPr>
              <w:pStyle w:val="Compact"/>
              <w:jc w:val="left"/>
            </w:pPr>
            <w:r>
              <w:t xml:space="preserve">350,000</w:t>
            </w:r>
          </w:p>
        </w:tc>
        <w:tc>
          <w:tcPr/>
          <w:p>
            <w:pPr>
              <w:pStyle w:val="Compact"/>
              <w:jc w:val="left"/>
            </w:pPr>
            <w:r>
              <w:t xml:space="preserve">700,000</w:t>
            </w:r>
          </w:p>
        </w:tc>
        <w:tc>
          <w:tcPr/>
          <w:p>
            <w:pPr>
              <w:pStyle w:val="Compact"/>
              <w:jc w:val="left"/>
            </w:pPr>
            <w:r>
              <w:t xml:space="preserve">Per session</w:t>
            </w:r>
          </w:p>
        </w:tc>
      </w:tr>
      <w:tr>
        <w:tc>
          <w:tcPr/>
          <w:p>
            <w:pPr>
              <w:pStyle w:val="Compact"/>
              <w:jc w:val="left"/>
            </w:pPr>
            <w:r>
              <w:t xml:space="preserve">5</w:t>
            </w:r>
          </w:p>
        </w:tc>
        <w:tc>
          <w:tcPr/>
          <w:p>
            <w:pPr>
              <w:pStyle w:val="Compact"/>
              <w:jc w:val="left"/>
            </w:pPr>
            <w:r>
              <w:t xml:space="preserve">Teaching and learning materials (workbooks, charts, manipulatives for primary level)</w:t>
            </w:r>
          </w:p>
        </w:tc>
        <w:tc>
          <w:tcPr/>
          <w:p>
            <w:pPr>
              <w:pStyle w:val="Compact"/>
              <w:jc w:val="left"/>
            </w:pPr>
            <w:r>
              <w:t xml:space="preserve">1 set</w:t>
            </w:r>
          </w:p>
        </w:tc>
        <w:tc>
          <w:tcPr/>
          <w:p>
            <w:pPr>
              <w:pStyle w:val="Compact"/>
              <w:jc w:val="left"/>
            </w:pPr>
            <w:r>
              <w:t xml:space="preserve">2,500,000</w:t>
            </w:r>
          </w:p>
        </w:tc>
        <w:tc>
          <w:tcPr/>
          <w:p>
            <w:pPr>
              <w:pStyle w:val="Compact"/>
              <w:jc w:val="left"/>
            </w:pPr>
            <w:r>
              <w:t xml:space="preserve">2,500,000</w:t>
            </w:r>
          </w:p>
        </w:tc>
        <w:tc>
          <w:tcPr/>
          <w:p>
            <w:pPr>
              <w:pStyle w:val="Compact"/>
              <w:jc w:val="left"/>
            </w:pPr>
            <w:r>
              <w:t xml:space="preserve">Annual</w:t>
            </w:r>
          </w:p>
        </w:tc>
      </w:tr>
      <w:tr>
        <w:tc>
          <w:tcPr/>
          <w:p>
            <w:pPr>
              <w:pStyle w:val="Compact"/>
              <w:jc w:val="left"/>
            </w:pPr>
            <w:r>
              <w:t xml:space="preserve">6</w:t>
            </w:r>
          </w:p>
        </w:tc>
        <w:tc>
          <w:tcPr/>
          <w:p>
            <w:pPr>
              <w:pStyle w:val="Compact"/>
              <w:jc w:val="left"/>
            </w:pPr>
            <w:r>
              <w:t xml:space="preserve">Parent-teacher conference facilitation and community engagement (Dar es Salaam ward level)</w:t>
            </w:r>
          </w:p>
        </w:tc>
        <w:tc>
          <w:tcPr/>
          <w:p>
            <w:pPr>
              <w:pStyle w:val="Compact"/>
              <w:jc w:val="left"/>
            </w:pPr>
            <w:r>
              <w:t xml:space="preserve">4 events</w:t>
            </w:r>
          </w:p>
        </w:tc>
        <w:tc>
          <w:tcPr/>
          <w:p>
            <w:pPr>
              <w:pStyle w:val="Compact"/>
              <w:jc w:val="left"/>
            </w:pPr>
            <w:r>
              <w:t xml:space="preserve">200,000</w:t>
            </w:r>
          </w:p>
        </w:tc>
        <w:tc>
          <w:tcPr/>
          <w:p>
            <w:pPr>
              <w:pStyle w:val="Compact"/>
              <w:jc w:val="left"/>
            </w:pPr>
            <w:r>
              <w:t xml:space="preserve">800,000</w:t>
            </w:r>
          </w:p>
        </w:tc>
        <w:tc>
          <w:tcPr/>
          <w:p>
            <w:pPr>
              <w:pStyle w:val="Compact"/>
              <w:jc w:val="left"/>
            </w:pPr>
            <w:r>
              <w:t xml:space="preserve">Per event</w:t>
            </w:r>
          </w:p>
        </w:tc>
      </w:tr>
      <w:tr>
        <w:tc>
          <w:tcPr/>
          <w:p>
            <w:pPr>
              <w:pStyle w:val="Compact"/>
              <w:jc w:val="left"/>
            </w:pPr>
            <w:r>
              <w:t xml:space="preserve">7</w:t>
            </w:r>
          </w:p>
        </w:tc>
        <w:tc>
          <w:tcPr/>
          <w:p>
            <w:pPr>
              <w:pStyle w:val="Compact"/>
              <w:jc w:val="left"/>
            </w:pPr>
            <w:r>
              <w:t xml:space="preserve">Administrative support and record-keeping (Tanzania Education Board compliance)</w:t>
            </w:r>
          </w:p>
        </w:tc>
        <w:tc>
          <w:tcPr/>
          <w:p>
            <w:pPr>
              <w:pStyle w:val="Compact"/>
              <w:jc w:val="left"/>
            </w:pPr>
            <w:r>
              <w:t xml:space="preserve">12 months</w:t>
            </w:r>
          </w:p>
        </w:tc>
        <w:tc>
          <w:tcPr/>
          <w:p>
            <w:pPr>
              <w:pStyle w:val="Compact"/>
              <w:jc w:val="left"/>
            </w:pPr>
            <w:r>
              <w:t xml:space="preserve">300,000</w:t>
            </w:r>
          </w:p>
        </w:tc>
        <w:tc>
          <w:tcPr/>
          <w:p>
            <w:pPr>
              <w:pStyle w:val="Compact"/>
              <w:jc w:val="left"/>
            </w:pPr>
            <w:r>
              <w:t xml:space="preserve">3,600,000</w:t>
            </w:r>
          </w:p>
        </w:tc>
        <w:tc>
          <w:tcPr/>
          <w:p>
            <w:pPr>
              <w:pStyle w:val="Compact"/>
              <w:jc w:val="left"/>
            </w:pPr>
            <w:r>
              <w:t xml:space="preserve">Annual</w:t>
            </w:r>
          </w:p>
        </w:tc>
      </w:tr>
      <w:tr>
        <w:tc>
          <w:tcPr/>
          <w:p>
            <w:pPr>
              <w:pStyle w:val="Compact"/>
              <w:jc w:val="left"/>
            </w:pPr>
            <w:r>
              <w:t xml:space="preserve">8</w:t>
            </w:r>
          </w:p>
        </w:tc>
        <w:tc>
          <w:tcPr/>
          <w:p>
            <w:pPr>
              <w:pStyle w:val="Compact"/>
              <w:jc w:val="left"/>
            </w:pPr>
            <w:r>
              <w:t xml:space="preserve">Transport allowance (Teacher Primary commuting within Dar es Salaam municipal area)</w:t>
            </w:r>
          </w:p>
        </w:tc>
        <w:tc>
          <w:tcPr/>
          <w:p>
            <w:pPr>
              <w:pStyle w:val="Compact"/>
              <w:jc w:val="left"/>
            </w:pPr>
            <w:r>
              <w:t xml:space="preserve">12 months</w:t>
            </w:r>
          </w:p>
        </w:tc>
        <w:tc>
          <w:tcPr/>
          <w:p>
            <w:pPr>
              <w:pStyle w:val="Compact"/>
              <w:jc w:val="left"/>
            </w:pPr>
            <w:r>
              <w:t xml:space="preserve">150,000</w:t>
            </w:r>
          </w:p>
        </w:tc>
        <w:tc>
          <w:tcPr/>
          <w:p>
            <w:pPr>
              <w:pStyle w:val="Compact"/>
              <w:jc w:val="left"/>
            </w:pPr>
            <w:r>
              <w:t xml:space="preserve">1,800,000</w:t>
            </w:r>
          </w:p>
        </w:tc>
        <w:tc>
          <w:tcPr/>
          <w:p>
            <w:pPr>
              <w:pStyle w:val="Compact"/>
              <w:jc w:val="left"/>
            </w:pPr>
            <w:r>
              <w:t xml:space="preserve">Annual</w:t>
            </w:r>
          </w:p>
        </w:tc>
      </w:tr>
      <w:tr>
        <w:tc>
          <w:tcPr/>
          <w:p>
            <w:pPr>
              <w:pStyle w:val="Compact"/>
              <w:jc w:val="left"/>
            </w:pPr>
            <w:r>
              <w:t xml:space="preserve">9</w:t>
            </w:r>
          </w:p>
        </w:tc>
        <w:tc>
          <w:tcPr/>
          <w:p>
            <w:pPr>
              <w:pStyle w:val="Compact"/>
              <w:jc w:val="left"/>
            </w:pPr>
            <w:r>
              <w:t xml:space="preserve">Insurance and occupational health coverage (Teacher Primary, per Tanzanian labour regulations)</w:t>
            </w:r>
          </w:p>
        </w:tc>
        <w:tc>
          <w:tcPr/>
          <w:p>
            <w:pPr>
              <w:pStyle w:val="Compact"/>
              <w:jc w:val="left"/>
            </w:pPr>
            <w:r>
              <w:t xml:space="preserve">1 policy</w:t>
            </w:r>
          </w:p>
        </w:tc>
        <w:tc>
          <w:tcPr/>
          <w:p>
            <w:pPr>
              <w:pStyle w:val="Compact"/>
              <w:jc w:val="left"/>
            </w:pPr>
            <w:r>
              <w:t xml:space="preserve">1,500,000</w:t>
            </w:r>
          </w:p>
        </w:tc>
        <w:tc>
          <w:tcPr/>
          <w:p>
            <w:pPr>
              <w:pStyle w:val="Compact"/>
              <w:jc w:val="left"/>
            </w:pPr>
            <w:r>
              <w:t xml:space="preserve">1,500,000</w:t>
            </w:r>
          </w:p>
        </w:tc>
        <w:tc>
          <w:tcPr/>
          <w:p>
            <w:pPr>
              <w:pStyle w:val="Compact"/>
              <w:jc w:val="left"/>
            </w:pPr>
            <w:r>
              <w:t xml:space="preserve">Annual</w:t>
            </w:r>
          </w:p>
        </w:tc>
      </w:tr>
      <w:tr>
        <w:tc>
          <w:tcPr/>
          <w:p>
            <w:pPr>
              <w:pStyle w:val="Compact"/>
              <w:jc w:val="left"/>
            </w:pPr>
            <w:r>
              <w:t xml:space="preserve">10</w:t>
            </w:r>
          </w:p>
        </w:tc>
        <w:tc>
          <w:tcPr/>
          <w:p>
            <w:pPr>
              <w:pStyle w:val="Compact"/>
              <w:jc w:val="left"/>
            </w:pPr>
            <w:r>
              <w:t xml:space="preserve">Contingency and miscellaneous (5% of subtotal)</w:t>
            </w:r>
          </w:p>
        </w:tc>
        <w:tc>
          <w:tcPr/>
          <w:p>
            <w:pPr>
              <w:pStyle w:val="Compact"/>
              <w:jc w:val="left"/>
            </w:pPr>
            <w:r>
              <w:t xml:space="preserve">1</w:t>
            </w:r>
          </w:p>
        </w:tc>
        <w:tc>
          <w:tcPr/>
          <w:p>
            <w:pPr>
              <w:pStyle w:val="Compact"/>
              <w:jc w:val="left"/>
            </w:pPr>
            <w:r>
              <w:t xml:space="preserve">—</w:t>
            </w:r>
          </w:p>
        </w:tc>
        <w:tc>
          <w:tcPr/>
          <w:p>
            <w:pPr>
              <w:pStyle w:val="Compact"/>
              <w:jc w:val="left"/>
            </w:pPr>
            <w:r>
              <w:t xml:space="preserve">1,865,000</w:t>
            </w:r>
          </w:p>
        </w:tc>
        <w:tc>
          <w:tcPr/>
          <w:p>
            <w:pPr>
              <w:pStyle w:val="Compact"/>
              <w:jc w:val="left"/>
            </w:pPr>
            <w:r>
              <w:t xml:space="preserve">Annual</w:t>
            </w:r>
          </w:p>
        </w:tc>
      </w:tr>
      <w:tr>
        <w:tc>
          <w:tcPr>
            <w:gridSpan w:val="4"/>
          </w:tcPr>
          <w:p>
            <w:pPr>
              <w:pStyle w:val="Compact"/>
              <w:jc w:val="left"/>
            </w:pPr>
            <w:r>
              <w:t xml:space="preserve">GRAND TOTAL (TZS)</w:t>
            </w:r>
          </w:p>
        </w:tc>
        <w:tc>
          <w:tcPr/>
          <w:p>
            <w:pPr>
              <w:pStyle w:val="Compact"/>
              <w:jc w:val="left"/>
            </w:pPr>
            <w:r>
              <w:t xml:space="preserve">37,965,000</w:t>
            </w:r>
          </w:p>
        </w:tc>
        <w:tc>
          <w:tcPr/>
          <w:p>
            <w:pPr>
              <w:pStyle w:val="Compact"/>
              <w:jc w:val="left"/>
            </w:pPr>
            <w:r>
              <w:t xml:space="preserve">Annual</w:t>
            </w:r>
          </w:p>
        </w:tc>
      </w:tr>
      <w:tr>
        <w:tc>
          <w:tcPr>
            <w:gridSpan w:val="4"/>
          </w:tcPr>
          <w:p>
            <w:pPr>
              <w:pStyle w:val="Compact"/>
              <w:jc w:val="left"/>
            </w:pPr>
            <w:r>
              <w:t xml:space="preserve">GRAND TOTAL (USD approximate @ 2,650 TZS/USD)</w:t>
            </w:r>
          </w:p>
        </w:tc>
        <w:tc>
          <w:tcPr/>
          <w:p>
            <w:pPr>
              <w:pStyle w:val="Compact"/>
              <w:jc w:val="left"/>
            </w:pPr>
            <w:r>
              <w:t xml:space="preserve">$14,326.42</w:t>
            </w:r>
          </w:p>
        </w:tc>
        <w:tc>
          <w:tcPr/>
          <w:p>
            <w:pPr>
              <w:pStyle w:val="Compact"/>
              <w:jc w:val="left"/>
            </w:pPr>
            <w:r>
              <w:t xml:space="preserve">Annual</w:t>
            </w:r>
          </w:p>
        </w:tc>
      </w:tr>
    </w:tbl>
    <w:bookmarkEnd w:id="23"/>
    <w:bookmarkStart w:id="24" w:name="terms-and-conditions"/>
    <w:p>
      <w:pPr>
        <w:pStyle w:val="Heading2"/>
      </w:pPr>
      <w:r>
        <w:t xml:space="preserve">4. Terms and Conditions</w:t>
      </w:r>
    </w:p>
    <w:p>
      <w:pPr>
        <w:numPr>
          <w:ilvl w:val="0"/>
          <w:numId w:val="1002"/>
        </w:numPr>
        <w:pStyle w:val="Compact"/>
      </w:pPr>
      <w:r>
        <w:rPr>
          <w:bCs/>
          <w:b/>
        </w:rPr>
        <w:t xml:space="preserve">Payment Schedule:</w:t>
      </w:r>
      <w:r>
        <w:t xml:space="preserve"> </w:t>
      </w:r>
      <w:r>
        <w:t xml:space="preserve">Payment for this Quotation Estimate shall be made in four (4) equal quarterly instalments, due on the 1st of September, December, March, and June respectively. Each instalment amounts to TZS 9,491,250.</w:t>
      </w:r>
    </w:p>
    <w:p>
      <w:pPr>
        <w:numPr>
          <w:ilvl w:val="0"/>
          <w:numId w:val="1002"/>
        </w:numPr>
        <w:pStyle w:val="Compact"/>
      </w:pPr>
      <w:r>
        <w:rPr>
          <w:bCs/>
          <w:b/>
        </w:rPr>
        <w:t xml:space="preserve">Payment Method:</w:t>
      </w:r>
      <w:r>
        <w:t xml:space="preserve"> </w:t>
      </w:r>
      <w:r>
        <w:t xml:space="preserve">All payments shall be made via bank transfer to the account designated by the service provider. The Teacher Primary engagement is managed through a registered education services firm in Tanzania Dar es Salaam, and all invoices will bear the official Taxpayer Identification Number (TIN) as required by the Tanzania Revenue Authority (TRA).</w:t>
      </w:r>
    </w:p>
    <w:p>
      <w:pPr>
        <w:numPr>
          <w:ilvl w:val="0"/>
          <w:numId w:val="1002"/>
        </w:numPr>
        <w:pStyle w:val="Compact"/>
      </w:pPr>
      <w:r>
        <w:rPr>
          <w:bCs/>
          <w:b/>
        </w:rPr>
        <w:t xml:space="preserve">Validity:</w:t>
      </w:r>
      <w:r>
        <w:t xml:space="preserve"> </w:t>
      </w:r>
      <w:r>
        <w:t xml:space="preserve">This Quotation Estimate is valid for thirty (30) calendar days from the date of issue. Beyond this period, prices may be subject to revision due to inflationary adjustments in the Tanzania Dar es Salaam labour market.</w:t>
      </w:r>
    </w:p>
    <w:p>
      <w:pPr>
        <w:numPr>
          <w:ilvl w:val="0"/>
          <w:numId w:val="1002"/>
        </w:numPr>
        <w:pStyle w:val="Compact"/>
      </w:pPr>
      <w:r>
        <w:rPr>
          <w:bCs/>
          <w:b/>
        </w:rPr>
        <w:t xml:space="preserve">Termination:</w:t>
      </w:r>
      <w:r>
        <w:t xml:space="preserve"> </w:t>
      </w:r>
      <w:r>
        <w:t xml:space="preserve">Either party may terminate the Teacher Primary engagement with a written notice of thirty (30) days. In the event of early termination, a pro-rata refund of unused fees shall be processed within fourteen (14) days.</w:t>
      </w:r>
    </w:p>
    <w:p>
      <w:pPr>
        <w:numPr>
          <w:ilvl w:val="0"/>
          <w:numId w:val="1002"/>
        </w:numPr>
        <w:pStyle w:val="Compact"/>
      </w:pPr>
      <w:r>
        <w:rPr>
          <w:bCs/>
          <w:b/>
        </w:rPr>
        <w:t xml:space="preserve">Compliance:</w:t>
      </w:r>
      <w:r>
        <w:t xml:space="preserve"> </w:t>
      </w:r>
      <w:r>
        <w:t xml:space="preserve">The Teacher Primary shall hold a valid Teaching Certificate from the Tanzania Commission for Teacher Education (TCTE) and shall comply with all regulations of the Ministry of Education, Science and Technology, as well as local by-laws of the Dar es Salaam City Council.</w:t>
      </w:r>
    </w:p>
    <w:p>
      <w:pPr>
        <w:numPr>
          <w:ilvl w:val="0"/>
          <w:numId w:val="1002"/>
        </w:numPr>
        <w:pStyle w:val="Compact"/>
      </w:pPr>
      <w:r>
        <w:rPr>
          <w:bCs/>
          <w:b/>
        </w:rPr>
        <w:t xml:space="preserve">Confidentiality:</w:t>
      </w:r>
      <w:r>
        <w:t xml:space="preserve"> </w:t>
      </w:r>
      <w:r>
        <w:t xml:space="preserve">All pupil records, assessment data, and school administrative information accessed by the Teacher Primary shall be treated as strictly confidential in accordance with Tanzanian data protection standards.</w:t>
      </w:r>
    </w:p>
    <w:p>
      <w:pPr>
        <w:numPr>
          <w:ilvl w:val="0"/>
          <w:numId w:val="1002"/>
        </w:numPr>
        <w:pStyle w:val="Compact"/>
      </w:pPr>
      <w:r>
        <w:rPr>
          <w:bCs/>
          <w:b/>
        </w:rPr>
        <w:t xml:space="preserve">Dispute Resolution:</w:t>
      </w:r>
      <w:r>
        <w:t xml:space="preserve"> </w:t>
      </w:r>
      <w:r>
        <w:t xml:space="preserve">Any disputes arising from this Quotation Estimate shall be resolved through mediation in Dar es Salaam, Tanzania, in accordance with the laws of the United Republic of Tanzania.</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 Quotation Estimate for Teacher Primary services in Tanzania Dar es Salaam and agrees to the terms, conditions, and pricing outlined herein. This signature constitutes formal acceptance of the Quotation Estimate and authorizes the commencement of the Teacher Primary engagement as specified.</w:t>
      </w:r>
    </w:p>
    <w:p>
      <w:pPr>
        <w:pStyle w:val="BodyText"/>
      </w:pPr>
      <w:r>
        <w:rPr>
          <w:bCs/>
          <w:b/>
        </w:rPr>
        <w:t xml:space="preserve">For and on behalf of the Service Provider:</w:t>
      </w:r>
    </w:p>
    <w:p>
      <w:pPr>
        <w:pStyle w:val="BodyText"/>
      </w:pPr>
      <w:r>
        <w:t xml:space="preserve">Ms. Amina J. Mwakalinga</w:t>
      </w:r>
      <w:r>
        <w:br/>
      </w:r>
      <w:r>
        <w:t xml:space="preserve">Education Services Coordinator</w:t>
      </w:r>
      <w:r>
        <w:br/>
      </w:r>
      <w:r>
        <w:t xml:space="preserve">Date: _______________</w:t>
      </w:r>
    </w:p>
    <w:p>
      <w:pPr>
        <w:pStyle w:val="BodyText"/>
      </w:pPr>
      <w:r>
        <w:rPr>
          <w:bCs/>
          <w:b/>
        </w:rPr>
        <w:t xml:space="preserve">For and on behalf of the Client (Kilimani Primary School):</w:t>
      </w:r>
    </w:p>
    <w:p>
      <w:pPr>
        <w:pStyle w:val="BodyText"/>
      </w:pPr>
      <w:r>
        <w:t xml:space="preserve">Mr. Joseph M. Mushi</w:t>
      </w:r>
      <w:r>
        <w:br/>
      </w:r>
      <w:r>
        <w:t xml:space="preserve">Head Teacher</w:t>
      </w:r>
      <w:r>
        <w:br/>
      </w:r>
      <w:r>
        <w:t xml:space="preserve">Date: _______________</w:t>
      </w:r>
    </w:p>
    <w:p>
      <w:pPr>
        <w:pStyle w:val="BodyText"/>
      </w:pPr>
      <w:r>
        <w:rPr>
          <w:bCs/>
          <w:b/>
        </w:rPr>
        <w:t xml:space="preserve">Note:</w:t>
      </w:r>
      <w:r>
        <w:t xml:space="preserve"> </w:t>
      </w:r>
      <w:r>
        <w:t xml:space="preserve">This Quotation Estimate is a non-binding document until formally accepted and countersigned by both parties. All monetary values are expressed in Tanzanian Shillings (TZS) unless otherwise stated. The exchange rate to USD is provided for reference only and does not constitute a fixed-rate guarantee. This document pertains specifically to Teacher Primary services delivered within the Tanzania Dar es Salaam municipal and regional boundaries. For amendments or clarifications, please contact the undersigned at the office address listed above. This Quotation Estimate is issued in duplicate, with one copy retained by each party.</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Teacher Primary Services - Tanzania Dar es Salaam</dc:title>
  <dc:creator/>
  <dc:language>en</dc:language>
  <cp:keywords/>
  <dcterms:created xsi:type="dcterms:W3CDTF">2026-10-10T04:14:09Z</dcterms:created>
  <dcterms:modified xsi:type="dcterms:W3CDTF">2026-10-10T04:14:09Z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