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rPr>
          <w:bCs/>
          <w:b/>
        </w:rPr>
        <w:t xml:space="preserve">ThaiPact Educational Staffing Co., Ltd.</w:t>
      </w:r>
    </w:p>
    <w:p>
      <w:pPr>
        <w:pStyle w:val="BodyText"/>
      </w:pPr>
      <w:r>
        <w:t xml:space="preserve">128 Sukhumvit Road, Khlong Toei, Bangkok 10110, Thailand</w:t>
      </w:r>
    </w:p>
    <w:p>
      <w:pPr>
        <w:pStyle w:val="BodyText"/>
      </w:pPr>
      <w:r>
        <w:t xml:space="preserve">Tel: +66 (0) 2 255 8899 | Email: quotations@thaipact-edu.co.th</w:t>
      </w:r>
    </w:p>
    <w:p>
      <w:pPr>
        <w:pStyle w:val="BodyText"/>
      </w:pPr>
      <w:r>
        <w:t xml:space="preserve">Company Registration No. 0105556789012 | VAT No. 0105556789012</w:t>
      </w:r>
    </w:p>
    <w:bookmarkEnd w:id="20"/>
    <w:p>
      <w:pPr>
        <w:pStyle w:val="BodyText"/>
      </w:pPr>
      <w:r>
        <w:rPr>
          <w:bCs/>
          <w:b/>
        </w:rPr>
        <w:t xml:space="preserve">Quotation No.:</w:t>
      </w:r>
      <w:r>
        <w:t xml:space="preserve"> </w:t>
      </w:r>
      <w:r>
        <w:t xml:space="preserve">QTE-2025-BKK-0472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Bangkok International Primary Academy</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ThaiPact Educational Staffing Co., Ltd. to provide a comprehensive and itemized cost breakdown for the recruitment, placement, and ongoing professional support of a</w:t>
      </w:r>
      <w:r>
        <w:t xml:space="preserve"> </w:t>
      </w:r>
      <w:r>
        <w:t xml:space="preserve">Teacher Primary</w:t>
      </w:r>
      <w:r>
        <w:t xml:space="preserve"> </w:t>
      </w:r>
      <w:r>
        <w:t xml:space="preserve">position at Bangkok International Primary Academy, located in the heart of</w:t>
      </w:r>
      <w:r>
        <w:t xml:space="preserve"> </w:t>
      </w:r>
      <w:r>
        <w:t xml:space="preserve">Thailand Bangkok</w:t>
      </w:r>
      <w:r>
        <w:t xml:space="preserve">. This document serves as a binding financial proposal for the academic year 2025/2026 and encompasses all associated costs, including recruitment fees, salary disbursement, statutory benefits, visa and work permit processing, and continuous professional development support.</w:t>
      </w:r>
    </w:p>
    <w:p>
      <w:pPr>
        <w:pStyle w:val="BodyText"/>
      </w:pPr>
      <w:r>
        <w:t xml:space="preserve">The</w:t>
      </w:r>
      <w:r>
        <w:t xml:space="preserve"> </w:t>
      </w:r>
      <w:r>
        <w:t xml:space="preserve">Teacher Primary</w:t>
      </w:r>
      <w:r>
        <w:t xml:space="preserve"> </w:t>
      </w:r>
      <w:r>
        <w:t xml:space="preserve">role described in this</w:t>
      </w:r>
      <w:r>
        <w:t xml:space="preserve"> </w:t>
      </w:r>
      <w:r>
        <w:t xml:space="preserve">Quotation Estimate</w:t>
      </w:r>
      <w:r>
        <w:t xml:space="preserve"> </w:t>
      </w:r>
      <w:r>
        <w:t xml:space="preserve">pertains to a full-time, permanent classroom instructor responsible for delivering the primary curriculum (Grades 1 through 6) in accordance with the Ministry of Education standards of</w:t>
      </w:r>
      <w:r>
        <w:t xml:space="preserve"> </w:t>
      </w:r>
      <w:r>
        <w:t xml:space="preserve">Thailand Bangkok</w:t>
      </w:r>
      <w:r>
        <w:t xml:space="preserve"> </w:t>
      </w:r>
      <w:r>
        <w:t xml:space="preserve">and the school's own international pedagogical framework. The candidate must hold a minimum of a Bachelor's degree in Education or a related field, possess a valid teaching license, and demonstrate a minimum of three (3) years of classroom experience at the primary level.</w:t>
      </w:r>
    </w:p>
    <w:bookmarkEnd w:id="21"/>
    <w:bookmarkStart w:id="22" w:name="scope-of-services"/>
    <w:p>
      <w:pPr>
        <w:pStyle w:val="Heading2"/>
      </w:pPr>
      <w:r>
        <w:t xml:space="preserve">2. Scope of Services</w:t>
      </w:r>
    </w:p>
    <w:p>
      <w:pPr>
        <w:pStyle w:val="FirstParagraph"/>
      </w:pPr>
      <w:r>
        <w:t xml:space="preserve">The services outlined in this</w:t>
      </w:r>
      <w:r>
        <w:t xml:space="preserve"> </w:t>
      </w:r>
      <w:r>
        <w:t xml:space="preserve">Quotation Estimate</w:t>
      </w:r>
      <w:r>
        <w:t xml:space="preserve"> </w:t>
      </w:r>
      <w:r>
        <w:t xml:space="preserve">for the</w:t>
      </w:r>
      <w:r>
        <w:t xml:space="preserve"> </w:t>
      </w:r>
      <w:r>
        <w:t xml:space="preserve">Teacher Primary</w:t>
      </w:r>
      <w:r>
        <w:t xml:space="preserve"> </w:t>
      </w:r>
      <w:r>
        <w:t xml:space="preserve">engagement in</w:t>
      </w:r>
      <w:r>
        <w:t xml:space="preserve"> </w:t>
      </w:r>
      <w:r>
        <w:t xml:space="preserve">Thailand Bangkok</w:t>
      </w:r>
      <w:r>
        <w:t xml:space="preserve"> </w:t>
      </w:r>
      <w:r>
        <w:t xml:space="preserve">include the following deliverables:</w:t>
      </w:r>
    </w:p>
    <w:p>
      <w:pPr>
        <w:numPr>
          <w:ilvl w:val="0"/>
          <w:numId w:val="1001"/>
        </w:numPr>
        <w:pStyle w:val="Compact"/>
      </w:pPr>
      <w:r>
        <w:t xml:space="preserve">End-to-end recruitment and screening of qualified</w:t>
      </w:r>
      <w:r>
        <w:t xml:space="preserve"> </w:t>
      </w:r>
      <w:r>
        <w:t xml:space="preserve">Teacher Primary</w:t>
      </w:r>
      <w:r>
        <w:t xml:space="preserve"> </w:t>
      </w:r>
      <w:r>
        <w:t xml:space="preserve">candidates, including CV review, structured interviews, teaching demonstrations, and reference verification.</w:t>
      </w:r>
    </w:p>
    <w:p>
      <w:pPr>
        <w:numPr>
          <w:ilvl w:val="0"/>
          <w:numId w:val="1001"/>
        </w:numPr>
        <w:pStyle w:val="Compact"/>
      </w:pPr>
      <w:r>
        <w:t xml:space="preserve">Processing of all immigration documentation, including Non-Immigrant B visa, work permit, and residence registration specific to</w:t>
      </w:r>
      <w:r>
        <w:t xml:space="preserve"> </w:t>
      </w:r>
      <w:r>
        <w:t xml:space="preserve">Thailand Bangkok</w:t>
      </w:r>
      <w:r>
        <w:t xml:space="preserve"> </w:t>
      </w:r>
      <w:r>
        <w:t xml:space="preserve">regulations.</w:t>
      </w:r>
    </w:p>
    <w:p>
      <w:pPr>
        <w:numPr>
          <w:ilvl w:val="0"/>
          <w:numId w:val="1001"/>
        </w:numPr>
        <w:pStyle w:val="Compact"/>
      </w:pPr>
      <w:r>
        <w:t xml:space="preserve">Monthly salary disbursement, statutory social security contributions, and annual leave entitlements as mandated by Thai labor law.</w:t>
      </w:r>
    </w:p>
    <w:p>
      <w:pPr>
        <w:numPr>
          <w:ilvl w:val="0"/>
          <w:numId w:val="1001"/>
        </w:numPr>
        <w:pStyle w:val="Compact"/>
      </w:pPr>
      <w:r>
        <w:t xml:space="preserve">Provision of a furnished temporary accommodation for the first three (3) months of the</w:t>
      </w:r>
      <w:r>
        <w:t xml:space="preserve"> </w:t>
      </w:r>
      <w:r>
        <w:t xml:space="preserve">Teacher Primary</w:t>
      </w:r>
      <w:r>
        <w:t xml:space="preserve">'s tenure in</w:t>
      </w:r>
      <w:r>
        <w:t xml:space="preserve"> </w:t>
      </w:r>
      <w:r>
        <w:t xml:space="preserve">Thailand Bangkok</w:t>
      </w:r>
      <w:r>
        <w:t xml:space="preserve">.</w:t>
      </w:r>
    </w:p>
    <w:p>
      <w:pPr>
        <w:numPr>
          <w:ilvl w:val="0"/>
          <w:numId w:val="1001"/>
        </w:numPr>
        <w:pStyle w:val="Compact"/>
      </w:pPr>
      <w:r>
        <w:t xml:space="preserve">Quarterly performance evaluations and access to a professional development program tailored to primary education in the</w:t>
      </w:r>
      <w:r>
        <w:t xml:space="preserve"> </w:t>
      </w:r>
      <w:r>
        <w:t xml:space="preserve">Thailand Bangkok</w:t>
      </w:r>
      <w:r>
        <w:t xml:space="preserve"> </w:t>
      </w:r>
      <w:r>
        <w:t xml:space="preserve">context.</w:t>
      </w:r>
    </w:p>
    <w:p>
      <w:pPr>
        <w:numPr>
          <w:ilvl w:val="0"/>
          <w:numId w:val="1001"/>
        </w:numPr>
        <w:pStyle w:val="Compact"/>
      </w:pPr>
      <w:r>
        <w:t xml:space="preserve">Annual health insurance coverage (minimum 500,000 THB inpatient benefit) for the</w:t>
      </w:r>
      <w:r>
        <w:t xml:space="preserve"> </w:t>
      </w:r>
      <w:r>
        <w:t xml:space="preserve">Teacher Primary</w:t>
      </w:r>
      <w:r>
        <w:t xml:space="preserve"> </w:t>
      </w:r>
      <w:r>
        <w:t xml:space="preserve">and eligible dependents.</w:t>
      </w:r>
    </w:p>
    <w:p>
      <w:pPr>
        <w:numPr>
          <w:ilvl w:val="0"/>
          <w:numId w:val="1001"/>
        </w:numPr>
        <w:pStyle w:val="Compact"/>
      </w:pPr>
      <w:r>
        <w:t xml:space="preserve">One (1) round-trip economy airfare from the</w:t>
      </w:r>
      <w:r>
        <w:t xml:space="preserve"> </w:t>
      </w:r>
      <w:r>
        <w:t xml:space="preserve">Teacher Primary</w:t>
      </w:r>
      <w:r>
        <w:t xml:space="preserve">'s country of origin to</w:t>
      </w:r>
      <w:r>
        <w:t xml:space="preserve"> </w:t>
      </w:r>
      <w:r>
        <w:t xml:space="preserve">Thailand Bangkok</w:t>
      </w:r>
      <w:r>
        <w:t xml:space="preserve"> </w:t>
      </w:r>
      <w:r>
        <w:t xml:space="preserve">per contract year.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Monthly Gross Salary – Teacher Primary (Grade 1–6)</w:t>
            </w:r>
          </w:p>
        </w:tc>
        <w:tc>
          <w:tcPr/>
          <w:p>
            <w:pPr>
              <w:pStyle w:val="Compact"/>
              <w:jc w:val="left"/>
            </w:pPr>
            <w:r>
              <w:t xml:space="preserve">Monthly</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Statutory Social Security Contribution (Employer Portion, 5%)</w:t>
            </w:r>
          </w:p>
        </w:tc>
        <w:tc>
          <w:tcPr/>
          <w:p>
            <w:pPr>
              <w:pStyle w:val="Compact"/>
              <w:jc w:val="left"/>
            </w:pPr>
            <w:r>
              <w:t xml:space="preserve">Monthly</w:t>
            </w:r>
          </w:p>
        </w:tc>
        <w:tc>
          <w:tcPr/>
          <w:p>
            <w:pPr>
              <w:pStyle w:val="Compact"/>
              <w:jc w:val="left"/>
            </w:pPr>
            <w:r>
              <w:t xml:space="preserve">4,250.00</w:t>
            </w:r>
          </w:p>
        </w:tc>
      </w:tr>
      <w:tr>
        <w:tc>
          <w:tcPr/>
          <w:p>
            <w:pPr>
              <w:pStyle w:val="Compact"/>
              <w:jc w:val="left"/>
            </w:pPr>
            <w:r>
              <w:t xml:space="preserve">03</w:t>
            </w:r>
          </w:p>
        </w:tc>
        <w:tc>
          <w:tcPr/>
          <w:p>
            <w:pPr>
              <w:pStyle w:val="Compact"/>
              <w:jc w:val="left"/>
            </w:pPr>
            <w:r>
              <w:t xml:space="preserve">Annual Health Insurance Premium (Teacher Primary + 2 Dependents)</w:t>
            </w:r>
          </w:p>
        </w:tc>
        <w:tc>
          <w:tcPr/>
          <w:p>
            <w:pPr>
              <w:pStyle w:val="Compact"/>
              <w:jc w:val="left"/>
            </w:pPr>
            <w:r>
              <w:t xml:space="preserve">Annual</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Visa &amp; Work Permit Processing (Non-Immigrant B, Thailand Bangkok)</w:t>
            </w:r>
          </w:p>
        </w:tc>
        <w:tc>
          <w:tcPr/>
          <w:p>
            <w:pPr>
              <w:pStyle w:val="Compact"/>
              <w:jc w:val="left"/>
            </w:pPr>
            <w:r>
              <w:t xml:space="preserve">Annual</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Temporary Furnished Accommodation (First 3 Months, Khlong Toei District)</w:t>
            </w:r>
          </w:p>
        </w:tc>
        <w:tc>
          <w:tcPr/>
          <w:p>
            <w:pPr>
              <w:pStyle w:val="Compact"/>
              <w:jc w:val="left"/>
            </w:pPr>
            <w:r>
              <w:t xml:space="preserve">One-time</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Round-Trip Economy Airfare (Country of Origin to Thailand Bangkok)</w:t>
            </w:r>
          </w:p>
        </w:tc>
        <w:tc>
          <w:tcPr/>
          <w:p>
            <w:pPr>
              <w:pStyle w:val="Compact"/>
              <w:jc w:val="left"/>
            </w:pPr>
            <w:r>
              <w:t xml:space="preserve">Annual</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Professional Development &amp; CPD Training (4 Workshops per Year)</w:t>
            </w:r>
          </w:p>
        </w:tc>
        <w:tc>
          <w:tcPr/>
          <w:p>
            <w:pPr>
              <w:pStyle w:val="Compact"/>
              <w:jc w:val="left"/>
            </w:pPr>
            <w:r>
              <w:t xml:space="preserve">Annual</w:t>
            </w:r>
          </w:p>
        </w:tc>
        <w:tc>
          <w:tcPr/>
          <w:p>
            <w:pPr>
              <w:pStyle w:val="Compact"/>
              <w:jc w:val="left"/>
            </w:pPr>
            <w:r>
              <w:t xml:space="preserve">32,000.00</w:t>
            </w:r>
          </w:p>
        </w:tc>
      </w:tr>
      <w:tr>
        <w:tc>
          <w:tcPr/>
          <w:p>
            <w:pPr>
              <w:pStyle w:val="Compact"/>
              <w:jc w:val="left"/>
            </w:pPr>
            <w:r>
              <w:t xml:space="preserve">08</w:t>
            </w:r>
          </w:p>
        </w:tc>
        <w:tc>
          <w:tcPr/>
          <w:p>
            <w:pPr>
              <w:pStyle w:val="Compact"/>
              <w:jc w:val="left"/>
            </w:pPr>
            <w:r>
              <w:t xml:space="preserve">Recruitment &amp; Placement Fee (One-Time, ThaiPact Service)</w:t>
            </w:r>
          </w:p>
        </w:tc>
        <w:tc>
          <w:tcPr/>
          <w:p>
            <w:pPr>
              <w:pStyle w:val="Compact"/>
              <w:jc w:val="left"/>
            </w:pPr>
            <w:r>
              <w:t xml:space="preserve">One-time</w:t>
            </w:r>
          </w:p>
        </w:tc>
        <w:tc>
          <w:tcPr/>
          <w:p>
            <w:pPr>
              <w:pStyle w:val="Compact"/>
              <w:jc w:val="left"/>
            </w:pPr>
            <w:r>
              <w:t xml:space="preserve">120,000.00</w:t>
            </w:r>
          </w:p>
        </w:tc>
      </w:tr>
      <w:tr>
        <w:tc>
          <w:tcPr/>
          <w:p>
            <w:pPr>
              <w:pStyle w:val="Compact"/>
              <w:jc w:val="left"/>
            </w:pPr>
            <w:r>
              <w:t xml:space="preserve">09</w:t>
            </w:r>
          </w:p>
        </w:tc>
        <w:tc>
          <w:tcPr/>
          <w:p>
            <w:pPr>
              <w:pStyle w:val="Compact"/>
              <w:jc w:val="left"/>
            </w:pPr>
            <w:r>
              <w:t xml:space="preserve">Annual Performance Bonus (10% of Gross Salary, subject to KPIs)</w:t>
            </w:r>
          </w:p>
        </w:tc>
        <w:tc>
          <w:tcPr/>
          <w:p>
            <w:pPr>
              <w:pStyle w:val="Compact"/>
              <w:jc w:val="left"/>
            </w:pPr>
            <w:r>
              <w:t xml:space="preserve">Annual</w:t>
            </w:r>
          </w:p>
        </w:tc>
        <w:tc>
          <w:tcPr/>
          <w:p>
            <w:pPr>
              <w:pStyle w:val="Compact"/>
              <w:jc w:val="left"/>
            </w:pPr>
            <w:r>
              <w:t xml:space="preserve">102,000.00</w:t>
            </w:r>
          </w:p>
        </w:tc>
      </w:tr>
      <w:tr>
        <w:tc>
          <w:tcPr/>
          <w:p>
            <w:pPr>
              <w:pStyle w:val="Compact"/>
              <w:jc w:val="left"/>
            </w:pPr>
            <w:r>
              <w:t xml:space="preserve">10</w:t>
            </w:r>
          </w:p>
        </w:tc>
        <w:tc>
          <w:tcPr/>
          <w:p>
            <w:pPr>
              <w:pStyle w:val="Compact"/>
              <w:jc w:val="left"/>
            </w:pPr>
            <w:r>
              <w:t xml:space="preserve">Contract Administration &amp; Compliance Fee (ThaiPact)</w:t>
            </w:r>
          </w:p>
        </w:tc>
        <w:tc>
          <w:tcPr/>
          <w:p>
            <w:pPr>
              <w:pStyle w:val="Compact"/>
              <w:jc w:val="left"/>
            </w:pPr>
            <w:r>
              <w:t xml:space="preserve">Annual</w:t>
            </w:r>
          </w:p>
        </w:tc>
        <w:tc>
          <w:tcPr/>
          <w:p>
            <w:pPr>
              <w:pStyle w:val="Compact"/>
              <w:jc w:val="left"/>
            </w:pPr>
            <w:r>
              <w:t xml:space="preserve">24,000.00</w:t>
            </w:r>
          </w:p>
        </w:tc>
      </w:tr>
      <w:tr>
        <w:tc>
          <w:tcPr>
            <w:gridSpan w:val="3"/>
          </w:tcPr>
          <w:p>
            <w:pPr>
              <w:pStyle w:val="Compact"/>
              <w:jc w:val="left"/>
            </w:pPr>
            <w:r>
              <w:t xml:space="preserve">TOTAL ESTIMATED ANNUAL COST (THB)</w:t>
            </w:r>
          </w:p>
        </w:tc>
        <w:tc>
          <w:tcPr/>
          <w:p>
            <w:pPr>
              <w:pStyle w:val="Compact"/>
              <w:jc w:val="left"/>
            </w:pPr>
            <w:r>
              <w:t xml:space="preserve">1,608,750.00</w:t>
            </w:r>
          </w:p>
        </w:tc>
      </w:tr>
      <w:tr>
        <w:tc>
          <w:tcPr>
            <w:gridSpan w:val="3"/>
          </w:tcPr>
          <w:p>
            <w:pPr>
              <w:pStyle w:val="Compact"/>
              <w:jc w:val="left"/>
            </w:pPr>
            <w:r>
              <w:t xml:space="preserve">VAT (7%)</w:t>
            </w:r>
          </w:p>
        </w:tc>
        <w:tc>
          <w:tcPr/>
          <w:p>
            <w:pPr>
              <w:pStyle w:val="Compact"/>
              <w:jc w:val="left"/>
            </w:pPr>
            <w:r>
              <w:t xml:space="preserve">112,612.50</w:t>
            </w:r>
          </w:p>
        </w:tc>
      </w:tr>
      <w:tr>
        <w:tc>
          <w:tcPr>
            <w:gridSpan w:val="3"/>
          </w:tcPr>
          <w:p>
            <w:pPr>
              <w:pStyle w:val="Compact"/>
              <w:jc w:val="left"/>
            </w:pPr>
            <w:r>
              <w:t xml:space="preserve">GRAND TOTAL (THB)</w:t>
            </w:r>
          </w:p>
        </w:tc>
        <w:tc>
          <w:tcPr/>
          <w:p>
            <w:pPr>
              <w:pStyle w:val="Compact"/>
              <w:jc w:val="left"/>
            </w:pPr>
            <w:r>
              <w:t xml:space="preserve">1,721,362.50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Thai Baht (THB) via bank transfer to the account designated by ThaiPact Educational Staffing Co., Ltd. The recruitment and placement fee (Item 08) is due in full within fourteen (14) calendar days of the</w:t>
      </w:r>
      <w:r>
        <w:t xml:space="preserve"> </w:t>
      </w:r>
      <w:r>
        <w:t xml:space="preserve">Teacher Primary</w:t>
      </w:r>
      <w:r>
        <w:t xml:space="preserve">'s confirmed start date. Monthly salary and social security disbursements (Items 01 and 02) shall be processed on the last working day of each month. All annual items (Items 03, 04, 06, 07, 09, and 10) are payable in a single installment within thirty (30) days of the commencement of the academic year. A 1.5% monthly late-payment surcharge will apply to any overdue invoices.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all figures are subject to revision based on prevailing market rates in</w:t>
      </w:r>
      <w:r>
        <w:t xml:space="preserve"> </w:t>
      </w:r>
      <w:r>
        <w:t xml:space="preserve">Thailand Bangkok</w:t>
      </w:r>
      <w:r>
        <w:t xml:space="preserve">.</w:t>
      </w:r>
    </w:p>
    <w:p>
      <w:pPr>
        <w:numPr>
          <w:ilvl w:val="0"/>
          <w:numId w:val="1002"/>
        </w:numPr>
        <w:pStyle w:val="Compact"/>
      </w:pPr>
      <w:r>
        <w:t xml:space="preserve">The</w:t>
      </w:r>
      <w:r>
        <w:t xml:space="preserve"> </w:t>
      </w:r>
      <w:r>
        <w:t xml:space="preserve">Teacher Primary</w:t>
      </w:r>
      <w:r>
        <w:t xml:space="preserve"> </w:t>
      </w:r>
      <w:r>
        <w:t xml:space="preserve">shall be engaged under a one (1) year fixed-term contract, renewable upon mutual written agreement no later than sixty (60) days prior to the contract's expiration.</w:t>
      </w:r>
    </w:p>
    <w:p>
      <w:pPr>
        <w:numPr>
          <w:ilvl w:val="0"/>
          <w:numId w:val="1002"/>
        </w:numPr>
        <w:pStyle w:val="Compact"/>
      </w:pPr>
      <w:r>
        <w:t xml:space="preserve">All employment terms are governed by the Labour Protection Act B.E. 2541 (1998) of the Kingdom of Thailand and applicable regulations of the Bangkok Metropolitan Administration.</w:t>
      </w:r>
    </w:p>
    <w:p>
      <w:pPr>
        <w:numPr>
          <w:ilvl w:val="0"/>
          <w:numId w:val="1002"/>
        </w:numPr>
        <w:pStyle w:val="Compact"/>
      </w:pPr>
      <w:r>
        <w:t xml:space="preserve">ThaiPact Educational Staffing Co., Ltd. shall not be liable for any visa denial, work permit rejection, or immigration-related delay beyond its reasonable control. In such an event, the recruitment fee (Item 08) shall be refunded in full within ten (10) business days.</w:t>
      </w:r>
    </w:p>
    <w:p>
      <w:pPr>
        <w:numPr>
          <w:ilvl w:val="0"/>
          <w:numId w:val="1002"/>
        </w:numPr>
        <w:pStyle w:val="Compact"/>
      </w:pPr>
      <w:r>
        <w:t xml:space="preserve">The</w:t>
      </w:r>
      <w:r>
        <w:t xml:space="preserve"> </w:t>
      </w:r>
      <w:r>
        <w:t xml:space="preserve">Teacher Primary</w:t>
      </w:r>
      <w:r>
        <w:t xml:space="preserve"> </w:t>
      </w:r>
      <w:r>
        <w:t xml:space="preserve">is required to maintain a clean criminal record and pass a medical examination approved by the Ministry of Labour of</w:t>
      </w:r>
      <w:r>
        <w:t xml:space="preserve"> </w:t>
      </w:r>
      <w:r>
        <w:t xml:space="preserve">Thailand Bangkok</w:t>
      </w:r>
      <w:r>
        <w:t xml:space="preserve"> </w:t>
      </w:r>
      <w:r>
        <w:t xml:space="preserve">prior to commencing duties.</w:t>
      </w:r>
    </w:p>
    <w:p>
      <w:pPr>
        <w:numPr>
          <w:ilvl w:val="0"/>
          <w:numId w:val="1002"/>
        </w:numPr>
        <w:pStyle w:val="Compact"/>
      </w:pPr>
      <w:r>
        <w:t xml:space="preserve">Either party may terminate the engagement with a written notice of sixty (60) days. In the event of termination by the school without cause, a pro-rata portion of the annual items shall be settled.</w:t>
      </w:r>
    </w:p>
    <w:p>
      <w:pPr>
        <w:numPr>
          <w:ilvl w:val="0"/>
          <w:numId w:val="1002"/>
        </w:numPr>
        <w:pStyle w:val="Compact"/>
      </w:pPr>
      <w:r>
        <w:t xml:space="preserve">All personal data collected during the recruitment and placement process shall be handled in accordance with the Personal Data Protection Act B.E. 2562 (2018) of Thailand.</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Bangkok International Primary Academy acknowledges receipt of this</w:t>
      </w:r>
      <w:r>
        <w:t xml:space="preserve"> </w:t>
      </w:r>
      <w:r>
        <w:t xml:space="preserve">Quotation Estimate</w:t>
      </w:r>
      <w:r>
        <w:t xml:space="preserve"> </w:t>
      </w:r>
      <w:r>
        <w:t xml:space="preserve">and agrees to the terms, conditions, and financial obligations set forth herein for the engagement of the</w:t>
      </w:r>
      <w:r>
        <w:t xml:space="preserve"> </w:t>
      </w:r>
      <w:r>
        <w:t xml:space="preserve">Teacher Primary</w:t>
      </w:r>
      <w:r>
        <w:t xml:space="preserve"> </w:t>
      </w:r>
      <w:r>
        <w:t xml:space="preserve">in</w:t>
      </w:r>
      <w:r>
        <w:t xml:space="preserve"> </w:t>
      </w:r>
      <w:r>
        <w:t xml:space="preserve">Thailand Bangkok</w:t>
      </w:r>
      <w:r>
        <w:t xml:space="preserve">. This document, once countersigned by both parties, constitutes a legally binding agreement.</w:t>
      </w:r>
    </w:p>
    <w:p>
      <w:pPr>
        <w:pStyle w:val="BodyText"/>
      </w:pPr>
      <w:r>
        <w:rPr>
          <w:bCs/>
          <w:b/>
        </w:rPr>
        <w:t xml:space="preserve">For ThaiPact Educational Staffing Co., Ltd.</w:t>
      </w:r>
      <w:r>
        <w:br/>
      </w:r>
      <w:r>
        <w:t xml:space="preserve">Name: _________________________</w:t>
      </w:r>
      <w:r>
        <w:br/>
      </w:r>
      <w:r>
        <w:t xml:space="preserve">Title: Director of Placement</w:t>
      </w:r>
      <w:r>
        <w:br/>
      </w:r>
      <w:r>
        <w:t xml:space="preserve">Date: _________________________</w:t>
      </w:r>
    </w:p>
    <w:p>
      <w:pPr>
        <w:pStyle w:val="BodyText"/>
      </w:pPr>
      <w:r>
        <w:rPr>
          <w:bCs/>
          <w:b/>
        </w:rPr>
        <w:t xml:space="preserve">For Bangkok International Primary Academy</w:t>
      </w:r>
      <w:r>
        <w:br/>
      </w:r>
      <w:r>
        <w:t xml:space="preserve">Name: _________________________</w:t>
      </w:r>
      <w:r>
        <w:br/>
      </w:r>
      <w:r>
        <w:t xml:space="preserve">Title: Head of Human Resources</w:t>
      </w:r>
      <w:r>
        <w:br/>
      </w:r>
      <w:r>
        <w:t xml:space="preserve">Date: _________________________</w:t>
      </w:r>
    </w:p>
    <w:p>
      <w:pPr>
        <w:pStyle w:val="BodyText"/>
      </w:pPr>
      <w:r>
        <w:t xml:space="preserve">Quotation Estimate No. QTE-2025-BKK-0472 | Teacher Primary | Thailand Bangkok</w:t>
      </w:r>
    </w:p>
    <w:p>
      <w:pPr>
        <w:pStyle w:val="BodyText"/>
      </w:pPr>
      <w:r>
        <w:t xml:space="preserve">ThaiPact Educational Staffing Co., Ltd. | 128 Sukhumvit Road, Khlong Toei, Bangkok 10110, Thailand</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Thailand Bangkok</dc:title>
  <dc:creator/>
  <dc:language>en</dc:language>
  <cp:keywords/>
  <dcterms:created xsi:type="dcterms:W3CDTF">2026-10-10T04:20:50Z</dcterms:created>
  <dcterms:modified xsi:type="dcterms:W3CDTF">2026-10-10T04:20:50Z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