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Xc1d70c2b8b8df42a0059167b1daf93bd9523dc6"/>
    <w:p>
      <w:pPr>
        <w:pStyle w:val="Heading1"/>
      </w:pPr>
      <w:r>
        <w:t xml:space="preserve">EduPro Istanbul Educational Services Ltd.</w:t>
      </w:r>
    </w:p>
    <w:p>
      <w:pPr>
        <w:pStyle w:val="FirstParagraph"/>
      </w:pPr>
      <w:r>
        <w:t xml:space="preserve">Address: Büyükdere Caddesi No. 142, 34450 Esenyurt, Istanbul, Turkey</w:t>
      </w:r>
    </w:p>
    <w:p>
      <w:pPr>
        <w:pStyle w:val="BodyText"/>
      </w:pPr>
      <w:r>
        <w:t xml:space="preserve">Phone: +90 212 555 0142  |  Email: quotations@edupro-istanbul.com.tr</w:t>
      </w:r>
    </w:p>
    <w:p>
      <w:pPr>
        <w:pStyle w:val="BodyText"/>
      </w:pPr>
      <w:r>
        <w:t xml:space="preserve">Tax ID (Vergi No): 1234567890  |  Trade Registry: Istanbul Ticaret Sicili No. 98765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QTE-2025-IST-0047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Turkey Istanbul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Murat Kaya,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Anadolu Primary Education Foundation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Ayşe Demirel, Director of Operations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Kadıköy, Moda Caddesi No. 88, 34710 Istanbul, Turkey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+90 216 444 7821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operations@anadolulu.org.tr</w:t>
      </w:r>
    </w:p>
    <w:bookmarkEnd w:id="22"/>
    <w:p>
      <w:pPr>
        <w:pStyle w:val="BodyText"/>
      </w:pPr>
      <w:r>
        <w:t xml:space="preserve">Dear Dr. Demirel,</w:t>
      </w:r>
    </w:p>
    <w:p>
      <w:pPr>
        <w:pStyle w:val="BodyText"/>
      </w:pPr>
      <w:r>
        <w:t xml:space="preserve">Thank you for your inquiry regarding the recruitment and deployment of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personnel for your educational institution located in the Kadıköy district of</w:t>
      </w:r>
      <w:r>
        <w:t xml:space="preserve"> </w:t>
      </w:r>
      <w:r>
        <w:t xml:space="preserve">Turkey Istanbul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all costs, deliverables, and terms associated with the provision of primary-level teaching services for the 2025–2026 academic year. We are pleased to present this comprehensive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 and approval.</w:t>
      </w:r>
    </w:p>
    <w:p>
      <w:pPr>
        <w:pStyle w:val="BodyText"/>
      </w:pPr>
      <w:r>
        <w:t xml:space="preserve">Scope of Services – Teacher Primary Placement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full-cycle recruitment, vetting, onboarding, and ongoing management of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professionals for your school in</w:t>
      </w:r>
      <w:r>
        <w:t xml:space="preserve"> </w:t>
      </w:r>
      <w:r>
        <w:t xml:space="preserve">Turkey Istanbul</w:t>
      </w:r>
      <w:r>
        <w:t xml:space="preserve">.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 will hold a minimum of a four-year Bachelor's degree in Primary Education (İlköğretim Öğretmenliği) from an accredited Turkish university, possess a valid MEB (Ministry of National Education) teaching license, and demonstrate a minimum of three years of classroom experience in primary-level instruction. The services are tailored specifically to the educational standards and curriculum requirements of the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metropolitan education authority.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of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candidates (CV review, interviews, teaching demonstrations, background checks) for the</w:t>
            </w:r>
            <w:r>
              <w:t xml:space="preserve"> </w:t>
            </w:r>
            <w:r>
              <w:t xml:space="preserve">Turkey Istanbul</w:t>
            </w:r>
            <w:r>
              <w:t xml:space="preserve"> </w:t>
            </w:r>
            <w:r>
              <w:t xml:space="preserve">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benefits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staff (including SGK social security contributions, health insurance, and annual leave provisions) as per</w:t>
            </w:r>
            <w:r>
              <w:t xml:space="preserve"> </w:t>
            </w:r>
            <w:r>
              <w:t xml:space="preserve">Turkey Istanbul</w:t>
            </w:r>
            <w:r>
              <w:t xml:space="preserve"> </w:t>
            </w:r>
            <w:r>
              <w:t xml:space="preserve">labor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teachers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2,736,000.00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CPD training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personnel (curriculum alignment workshops, inclusive education seminars, digital literacy programs) conducted in Istanbul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teachers × 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management and HR coordination for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staff (payroll processing, contract management, performance evaluations, compliance with MEB regulations in</w:t>
            </w:r>
            <w:r>
              <w:t xml:space="preserve"> </w:t>
            </w:r>
            <w:r>
              <w:t xml:space="preserve">Turkey Istanbul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orientation package for new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hires (school familiarization, local</w:t>
            </w:r>
            <w:r>
              <w:t xml:space="preserve"> </w:t>
            </w:r>
            <w:r>
              <w:t xml:space="preserve">Turkey Istanbul</w:t>
            </w:r>
            <w:r>
              <w:t xml:space="preserve"> </w:t>
            </w:r>
            <w:r>
              <w:t xml:space="preserve">education policy briefing, mentorship pairing with senior educators)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replacement guarantee (guaranteed replacement of any</w:t>
            </w:r>
            <w:r>
              <w:t xml:space="preserve"> </w:t>
            </w:r>
            <w:r>
              <w:t xml:space="preserve">Teacher Primary</w:t>
            </w:r>
            <w:r>
              <w:t xml:space="preserve"> </w:t>
            </w:r>
            <w:r>
              <w:t xml:space="preserve">within 14 business days at no additional cost, valid throughout the</w:t>
            </w:r>
            <w:r>
              <w:t xml:space="preserve"> </w:t>
            </w:r>
            <w:r>
              <w:t xml:space="preserve">Turkey Istanbul</w:t>
            </w:r>
            <w:r>
              <w:t xml:space="preserve"> </w:t>
            </w:r>
            <w:r>
              <w:t xml:space="preserve">service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3,249,600.00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(KDV) –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649,920.00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3,899,520.00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pricing 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services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is subject to revision based on prevailing labor market conditions.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Payment terms: 30% advance payment upon acceptance of this</w:t>
      </w:r>
      <w:r>
        <w:t xml:space="preserve"> </w:t>
      </w:r>
      <w:r>
        <w:t xml:space="preserve">Quotation Estimate</w:t>
      </w:r>
      <w:r>
        <w:t xml:space="preserve">, 40% upon successful onboarding of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candidates, and 30% upon completion of the first semester. All payments shall be made in Turkish Lira (TRY) via bank transfer to the account specified in the service agreement.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employed in full compliance with the Turkish Labor Law (4857), the MEB regulations, and all applicable municipal ordinances in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The client reserves the right to request a replacement of any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individual with reasonable cause. The replacement process shall be initiated within fourteen (14) business days at no additional charge, as outlined in Item 6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EduPro Istanbul Educational Services Ltd. shall maintain full professional indemnity insurance and employer's liability coverage for all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staff throughout the duration of the engagement in</w:t>
      </w:r>
      <w:r>
        <w:t xml:space="preserve"> </w:t>
      </w:r>
      <w:r>
        <w:t xml:space="preserve">Turkey Istanbul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Istanbul Arbitration Institute (ISTAC) in accordance with its rules of procedure. The governing law shall be the laws of the Republic of Turkey.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All terms herein are subject to the final contractual documentation.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services in</w:t>
      </w:r>
      <w:r>
        <w:t xml:space="preserve"> </w:t>
      </w:r>
      <w:r>
        <w:t xml:space="preserve">Turkey Istanbul</w:t>
      </w:r>
      <w:r>
        <w:t xml:space="preserve"> </w:t>
      </w:r>
      <w:r>
        <w:t xml:space="preserve">and agrees to proceed under the terms and conditions outlined above.</w:t>
      </w:r>
    </w:p>
    <w:p>
      <w:pPr>
        <w:pStyle w:val="BodyText"/>
      </w:pPr>
      <w:r>
        <w:rPr>
          <w:bCs/>
          <w:b/>
        </w:rPr>
        <w:t xml:space="preserve">For EduPro Istanbul Educational Services Ltd.</w:t>
      </w:r>
    </w:p>
    <w:p>
      <w:pPr>
        <w:pStyle w:val="BodyText"/>
      </w:pPr>
      <w:r>
        <w:t xml:space="preserve">Name: Murat Kaya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Anadolu Primary Education Foundation</w:t>
      </w:r>
    </w:p>
    <w:p>
      <w:pPr>
        <w:pStyle w:val="BodyText"/>
      </w:pPr>
      <w:r>
        <w:t xml:space="preserve">Name: Dr. Ayşe Demirel</w:t>
      </w:r>
    </w:p>
    <w:p>
      <w:pPr>
        <w:pStyle w:val="BodyText"/>
      </w:pPr>
      <w:r>
        <w:t xml:space="preserve">Title: Director of Operations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EduPro Istanbul Educational Services Ltd.  |  Büyükdere Caddesi No. 142, 34450 Esenyurt, Istanbul, Turkey</w:t>
      </w:r>
    </w:p>
    <w:p>
      <w:pPr>
        <w:pStyle w:val="BodyText"/>
      </w:pPr>
      <w:r>
        <w:t xml:space="preserve">This Quotation Estimate (Ref: QTE-2025-IST-0047) is issued exclusively for the named client and may not be reproduced or distributed without prior written consent.</w:t>
      </w:r>
    </w:p>
    <w:p>
      <w:pPr>
        <w:pStyle w:val="BodyText"/>
      </w:pPr>
      <w:r>
        <w:t xml:space="preserve">Page 1 of 1  | 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Turkey Istanbul</dc:title>
  <dc:creator/>
  <dc:language>en</dc:language>
  <cp:keywords/>
  <dcterms:created xsi:type="dcterms:W3CDTF">2026-10-10T08:35:32Z</dcterms:created>
  <dcterms:modified xsi:type="dcterms:W3CDTF">2026-10-10T08:35:32Z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