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quotation-estimate"/>
    <w:p>
      <w:pPr>
        <w:pStyle w:val="Heading1"/>
      </w:pPr>
      <w:r>
        <w:t xml:space="preserve">Quotation Estimate</w:t>
      </w:r>
    </w:p>
    <w:p>
      <w:pPr>
        <w:pStyle w:val="FirstParagraph"/>
      </w:pPr>
      <w:r>
        <w:t xml:space="preserve">Professional Recruitment &amp; Placement Services for</w:t>
      </w:r>
      <w:r>
        <w:t xml:space="preserve"> </w:t>
      </w:r>
      <w:r>
        <w:rPr>
          <w:bCs/>
          <w:b/>
        </w:rPr>
        <w:t xml:space="preserve">Teacher Primary</w:t>
      </w:r>
      <w:r>
        <w:t xml:space="preserve"> </w:t>
      </w:r>
      <w:r>
        <w:t xml:space="preserve">Positions</w:t>
      </w:r>
    </w:p>
    <w:p>
      <w:pPr>
        <w:pStyle w:val="BodyText"/>
      </w:pPr>
      <w:r>
        <w:t xml:space="preserve">Abu Dhabi, United Arab Emirates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 No.</w:t>
            </w:r>
          </w:p>
        </w:tc>
        <w:tc>
          <w:tcPr/>
          <w:p>
            <w:pPr>
              <w:pStyle w:val="Compact"/>
              <w:jc w:val="left"/>
            </w:pPr>
            <w:r>
              <w:t xml:space="preserve">QE-AD-2025-04782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Prepared By</w:t>
            </w:r>
          </w:p>
        </w:tc>
        <w:tc>
          <w:tcPr/>
          <w:p>
            <w:pPr>
              <w:pStyle w:val="Compact"/>
              <w:jc w:val="left"/>
            </w:pPr>
            <w:r>
              <w:t xml:space="preserve">Abu Dhabi Education Talent Solutions LLC</w:t>
            </w:r>
          </w:p>
        </w:tc>
        <w:tc>
          <w:tcPr/>
          <w:p>
            <w:pPr>
              <w:pStyle w:val="Compact"/>
              <w:jc w:val="left"/>
            </w:pPr>
            <w:r>
              <w:t xml:space="preserve">Location</w:t>
            </w:r>
          </w:p>
        </w:tc>
        <w:tc>
          <w:tcPr/>
          <w:p>
            <w:pPr>
              <w:pStyle w:val="Compact"/>
              <w:jc w:val="left"/>
            </w:pPr>
            <w:r>
              <w:t xml:space="preserve">Al Maryah Island, Abu Dhabi, United Arab Emirates</w:t>
            </w:r>
          </w:p>
        </w:tc>
      </w:tr>
      <w:tr>
        <w:tc>
          <w:tcPr/>
          <w:p>
            <w:pPr>
              <w:pStyle w:val="Compact"/>
              <w:jc w:val="left"/>
            </w:pPr>
            <w:r>
              <w:t xml:space="preserve">Prepared For</w:t>
            </w:r>
          </w:p>
        </w:tc>
        <w:tc>
          <w:tcPr/>
          <w:p>
            <w:pPr>
              <w:pStyle w:val="Compact"/>
              <w:jc w:val="left"/>
            </w:pPr>
            <w:r>
              <w:t xml:space="preserve">[Client / School Name], Abu Dhabi, United Arab Emirates</w:t>
            </w:r>
          </w:p>
        </w:tc>
        <w:tc>
          <w:tcPr/>
          <w:p>
            <w:pPr>
              <w:pStyle w:val="Compact"/>
              <w:jc w:val="left"/>
            </w:pPr>
            <w:r>
              <w:t xml:space="preserve">Contact Person</w:t>
            </w:r>
          </w:p>
        </w:tc>
        <w:tc>
          <w:tcPr/>
          <w:p>
            <w:pPr>
              <w:pStyle w:val="Compact"/>
              <w:jc w:val="left"/>
            </w:pPr>
            <w:r>
              <w:t xml:space="preserve">[Name &amp; Title]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Abu Dhabi Education Talent Solutions LLC to provide a comprehensive and transparent financial breakdown for the recruitment, vetting, and placement of a qualified</w:t>
      </w:r>
      <w:r>
        <w:t xml:space="preserve"> </w:t>
      </w:r>
      <w:r>
        <w:t xml:space="preserve">Teacher Primary</w:t>
      </w:r>
      <w:r>
        <w:t xml:space="preserve"> </w:t>
      </w:r>
      <w:r>
        <w:t xml:space="preserve">professional in the emirate of Abu Dhabi, United Arab Emirates. This document serves as a binding financial proposal and outlines all associated costs, service deliverables, timelines, and contractual terms governing the engagement. The</w:t>
      </w:r>
      <w:r>
        <w:t xml:space="preserve"> </w:t>
      </w:r>
      <w:r>
        <w:t xml:space="preserve">Quotation Estimate</w:t>
      </w:r>
      <w:r>
        <w:t xml:space="preserve"> </w:t>
      </w:r>
      <w:r>
        <w:t xml:space="preserve">has been prepared in full compliance with the labour regulations and educational standards mandated by the Abu Dhabi Department of Education and Knowledge (ADEK) and the broader United Arab Emirates federal framework.</w:t>
      </w:r>
    </w:p>
    <w:bookmarkEnd w:id="21"/>
    <w:bookmarkStart w:id="22" w:name="X74a022b68746cbffe6b4bfd07cb0b7c10c0e1f3"/>
    <w:p>
      <w:pPr>
        <w:pStyle w:val="Heading2"/>
      </w:pPr>
      <w:r>
        <w:t xml:space="preserve">2. Scope of Services – Teacher Primary Placement</w:t>
      </w:r>
    </w:p>
    <w:p>
      <w:pPr>
        <w:pStyle w:val="FirstParagraph"/>
      </w:pPr>
      <w:r>
        <w:t xml:space="preserve">The following services are encompassed within this</w:t>
      </w:r>
      <w:r>
        <w:t xml:space="preserve"> </w:t>
      </w:r>
      <w:r>
        <w:t xml:space="preserve">Quotation Estimate</w:t>
      </w:r>
      <w:r>
        <w:t xml:space="preserve"> </w:t>
      </w:r>
      <w:r>
        <w:t xml:space="preserve">for the recruitment and deployment of a</w:t>
      </w:r>
      <w:r>
        <w:t xml:space="preserve"> </w:t>
      </w:r>
      <w:r>
        <w:t xml:space="preserve">Teacher Primary</w:t>
      </w:r>
      <w:r>
        <w:t xml:space="preserve"> </w:t>
      </w:r>
      <w:r>
        <w:t xml:space="preserve">in Abu Dhabi, United Arab Emirates:</w:t>
      </w:r>
    </w:p>
    <w:p>
      <w:pPr>
        <w:numPr>
          <w:ilvl w:val="0"/>
          <w:numId w:val="1001"/>
        </w:numPr>
        <w:pStyle w:val="Compact"/>
      </w:pPr>
      <w:r>
        <w:rPr>
          <w:bCs/>
          <w:b/>
        </w:rPr>
        <w:t xml:space="preserve">Position Definition &amp; Job Specification:</w:t>
      </w:r>
      <w:r>
        <w:t xml:space="preserve"> </w:t>
      </w:r>
      <w:r>
        <w:t xml:space="preserve">Development of a detailed job description for the</w:t>
      </w:r>
      <w:r>
        <w:t xml:space="preserve"> </w:t>
      </w:r>
      <w:r>
        <w:t xml:space="preserve">Teacher Primary</w:t>
      </w:r>
      <w:r>
        <w:t xml:space="preserve"> </w:t>
      </w:r>
      <w:r>
        <w:t xml:space="preserve">role, aligned with the Abu Dhabi national curriculum standards, including subject coverage (Arabic, English, Mathematics, Science, Social Studies, and Islamic Education), class size parameters, and pedagogical expectations.</w:t>
      </w:r>
    </w:p>
    <w:p>
      <w:pPr>
        <w:numPr>
          <w:ilvl w:val="0"/>
          <w:numId w:val="1001"/>
        </w:numPr>
        <w:pStyle w:val="Compact"/>
      </w:pPr>
      <w:r>
        <w:rPr>
          <w:bCs/>
          <w:b/>
        </w:rPr>
        <w:t xml:space="preserve">Candidate Sourcing &amp; Screening:</w:t>
      </w:r>
      <w:r>
        <w:t xml:space="preserve"> </w:t>
      </w:r>
      <w:r>
        <w:t xml:space="preserve">Global and regional sourcing of qualified</w:t>
      </w:r>
      <w:r>
        <w:t xml:space="preserve"> </w:t>
      </w:r>
      <w:r>
        <w:t xml:space="preserve">Teacher Primary</w:t>
      </w:r>
      <w:r>
        <w:t xml:space="preserve"> </w:t>
      </w:r>
      <w:r>
        <w:t xml:space="preserve">candidates holding a minimum Bachelor's degree in Education or a related field, with a valid teaching licence recognised by the United Arab Emirates Ministry of Education and ADEK accreditation.</w:t>
      </w:r>
    </w:p>
    <w:p>
      <w:pPr>
        <w:numPr>
          <w:ilvl w:val="0"/>
          <w:numId w:val="1001"/>
        </w:numPr>
        <w:pStyle w:val="Compact"/>
      </w:pPr>
      <w:r>
        <w:rPr>
          <w:bCs/>
          <w:b/>
        </w:rPr>
        <w:t xml:space="preserve">Interview &amp; Assessment Coordination:</w:t>
      </w:r>
      <w:r>
        <w:t xml:space="preserve"> </w:t>
      </w:r>
      <w:r>
        <w:t xml:space="preserve">Organisation of up to three rounds of interviews (initial screening, subject-matter assessment, and final panel interview) conducted in Abu Dhabi, United Arab Emirates, or via secure video conferencing for international candidates.</w:t>
      </w:r>
    </w:p>
    <w:p>
      <w:pPr>
        <w:numPr>
          <w:ilvl w:val="0"/>
          <w:numId w:val="1001"/>
        </w:numPr>
        <w:pStyle w:val="Compact"/>
      </w:pPr>
      <w:r>
        <w:rPr>
          <w:bCs/>
          <w:b/>
        </w:rPr>
        <w:t xml:space="preserve">Background Verification &amp; Compliance:</w:t>
      </w:r>
      <w:r>
        <w:t xml:space="preserve"> </w:t>
      </w:r>
      <w:r>
        <w:t xml:space="preserve">Full criminal background check, reference verification, and confirmation of no prior disciplinary actions, as required by United Arab Emirates federal law and Abu Dhabi municipal regulations.</w:t>
      </w:r>
    </w:p>
    <w:p>
      <w:pPr>
        <w:numPr>
          <w:ilvl w:val="0"/>
          <w:numId w:val="1001"/>
        </w:numPr>
        <w:pStyle w:val="Compact"/>
      </w:pPr>
      <w:r>
        <w:rPr>
          <w:bCs/>
          <w:b/>
        </w:rPr>
        <w:t xml:space="preserve">Visa &amp; Work Permit Processing:</w:t>
      </w:r>
      <w:r>
        <w:t xml:space="preserve"> </w:t>
      </w:r>
      <w:r>
        <w:t xml:space="preserve">End-to-end management of the UAE residence visa, work permit, and professional attestation for the</w:t>
      </w:r>
      <w:r>
        <w:t xml:space="preserve"> </w:t>
      </w:r>
      <w:r>
        <w:t xml:space="preserve">Teacher Primary</w:t>
      </w:r>
      <w:r>
        <w:t xml:space="preserve"> </w:t>
      </w:r>
      <w:r>
        <w:t xml:space="preserve">candidate, including medical fitness examination at an approved Abu Dhabi health centre.</w:t>
      </w:r>
    </w:p>
    <w:p>
      <w:pPr>
        <w:numPr>
          <w:ilvl w:val="0"/>
          <w:numId w:val="1001"/>
        </w:numPr>
        <w:pStyle w:val="Compact"/>
      </w:pPr>
      <w:r>
        <w:rPr>
          <w:bCs/>
          <w:b/>
        </w:rPr>
        <w:t xml:space="preserve">Onboarding &amp; Orientation:</w:t>
      </w:r>
      <w:r>
        <w:t xml:space="preserve"> </w:t>
      </w:r>
      <w:r>
        <w:t xml:space="preserve">A structured two-week onboarding programme in Abu Dhabi covering UAE cultural orientation, ADEK compliance protocols, school-specific policies, and classroom management frameworks specific to primary education in the United Arab Emirates.</w:t>
      </w:r>
    </w:p>
    <w:p>
      <w:pPr>
        <w:numPr>
          <w:ilvl w:val="0"/>
          <w:numId w:val="1001"/>
        </w:numPr>
        <w:pStyle w:val="Compact"/>
      </w:pPr>
      <w:r>
        <w:rPr>
          <w:bCs/>
          <w:b/>
        </w:rPr>
        <w:t xml:space="preserve">Post-Placement Support:</w:t>
      </w:r>
      <w:r>
        <w:t xml:space="preserve"> </w:t>
      </w:r>
      <w:r>
        <w:t xml:space="preserve">A 90-day post-placement support window during which our team in Abu Dhabi, United Arab Emirates, will monitor the</w:t>
      </w:r>
      <w:r>
        <w:t xml:space="preserve"> </w:t>
      </w:r>
      <w:r>
        <w:t xml:space="preserve">Teacher Primary</w:t>
      </w:r>
      <w:r>
        <w:t xml:space="preserve">'s integration and address any operational concerns.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Recruitment &amp; Sourcing Fee – Teacher Primary</w:t>
            </w:r>
          </w:p>
        </w:tc>
        <w:tc>
          <w:tcPr/>
          <w:p>
            <w:pPr>
              <w:pStyle w:val="Compact"/>
              <w:jc w:val="left"/>
            </w:pPr>
            <w:r>
              <w:t xml:space="preserve">1 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Interview &amp; Assessment Coordination (Abu Dhabi, UAE)</w:t>
            </w:r>
          </w:p>
        </w:tc>
        <w:tc>
          <w:tcPr/>
          <w:p>
            <w:pPr>
              <w:pStyle w:val="Compact"/>
              <w:jc w:val="left"/>
            </w:pPr>
            <w:r>
              <w:t xml:space="preserve">3 Rounds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Background Verification &amp; Compliance Checks</w:t>
            </w:r>
          </w:p>
        </w:tc>
        <w:tc>
          <w:tcPr/>
          <w:p>
            <w:pPr>
              <w:pStyle w:val="Compact"/>
              <w:jc w:val="left"/>
            </w:pPr>
            <w:r>
              <w:t xml:space="preserve">1 Candidate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UAE Visa, Work Permit &amp; ADEK Attestation Processing</w:t>
            </w:r>
          </w:p>
        </w:tc>
        <w:tc>
          <w:tcPr/>
          <w:p>
            <w:pPr>
              <w:pStyle w:val="Compact"/>
              <w:jc w:val="left"/>
            </w:pPr>
            <w:r>
              <w:t xml:space="preserve">1 Candidate</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Medical Fitness Examination (Abu Dhabi Approved Centre)</w:t>
            </w:r>
          </w:p>
        </w:tc>
        <w:tc>
          <w:tcPr/>
          <w:p>
            <w:pPr>
              <w:pStyle w:val="Compact"/>
              <w:jc w:val="left"/>
            </w:pPr>
            <w:r>
              <w:t xml:space="preserve">1 Candidate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Onboarding &amp; Orientation Programme (2 Weeks)</w:t>
            </w:r>
          </w:p>
        </w:tc>
        <w:tc>
          <w:tcPr/>
          <w:p>
            <w:pPr>
              <w:pStyle w:val="Compact"/>
              <w:jc w:val="left"/>
            </w:pPr>
            <w:r>
              <w:t xml:space="preserve">1 Candidate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90-Day Post-Placement Support &amp; Monitoring</w:t>
            </w:r>
          </w:p>
        </w:tc>
        <w:tc>
          <w:tcPr/>
          <w:p>
            <w:pPr>
              <w:pStyle w:val="Compact"/>
              <w:jc w:val="left"/>
            </w:pPr>
            <w:r>
              <w:t xml:space="preserve">1 Candidate</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Administrative &amp; Documentation Handling (UAE)</w:t>
            </w:r>
          </w:p>
        </w:tc>
        <w:tc>
          <w:tcPr/>
          <w:p>
            <w:pPr>
              <w:pStyle w:val="Compact"/>
              <w:jc w:val="left"/>
            </w:pPr>
            <w:r>
              <w:t xml:space="preserve">1 Engagement</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44,500.00</w:t>
            </w:r>
          </w:p>
        </w:tc>
      </w:tr>
      <w:tr>
        <w:tc>
          <w:tcPr>
            <w:gridSpan w:val="4"/>
          </w:tcPr>
          <w:p>
            <w:pPr>
              <w:pStyle w:val="Compact"/>
              <w:jc w:val="right"/>
            </w:pPr>
            <w:r>
              <w:t xml:space="preserve">VAT (5% – United Arab Emirates)</w:t>
            </w:r>
          </w:p>
        </w:tc>
        <w:tc>
          <w:tcPr/>
          <w:p>
            <w:pPr>
              <w:pStyle w:val="Compact"/>
              <w:jc w:val="left"/>
            </w:pPr>
            <w:r>
              <w:t xml:space="preserve">2,225.00</w:t>
            </w:r>
          </w:p>
        </w:tc>
      </w:tr>
      <w:tr>
        <w:tc>
          <w:tcPr>
            <w:gridSpan w:val="4"/>
          </w:tcPr>
          <w:p>
            <w:pPr>
              <w:pStyle w:val="Compact"/>
              <w:jc w:val="right"/>
            </w:pPr>
            <w:r>
              <w:t xml:space="preserve">GRAND TOTAL (AED)</w:t>
            </w:r>
          </w:p>
        </w:tc>
        <w:tc>
          <w:tcPr/>
          <w:p>
            <w:pPr>
              <w:pStyle w:val="Compact"/>
              <w:jc w:val="left"/>
            </w:pPr>
            <w:r>
              <w:t xml:space="preserve">46,725.00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market conditions in Abu Dhabi, United Arab Emirates.</w:t>
      </w:r>
    </w:p>
    <w:p>
      <w:pPr>
        <w:pStyle w:val="BodyText"/>
      </w:pPr>
      <w:r>
        <w:rPr>
          <w:bCs/>
          <w:b/>
        </w:rPr>
        <w:t xml:space="preserve">4.2</w:t>
      </w:r>
      <w:r>
        <w:t xml:space="preserve"> </w:t>
      </w:r>
      <w:r>
        <w:t xml:space="preserve">Payment terms: Fifty percent (50%) of the total amount shall be due upon acceptance of this</w:t>
      </w:r>
      <w:r>
        <w:t xml:space="preserve"> </w:t>
      </w:r>
      <w:r>
        <w:t xml:space="preserve">Quotation Estimate</w:t>
      </w:r>
      <w:r>
        <w:t xml:space="preserve"> </w:t>
      </w:r>
      <w:r>
        <w:t xml:space="preserve">and execution of the service agreement. The remaining fifty percent (50%) shall be due upon successful completion of the</w:t>
      </w:r>
      <w:r>
        <w:t xml:space="preserve"> </w:t>
      </w:r>
      <w:r>
        <w:t xml:space="preserve">Teacher Primary</w:t>
      </w:r>
      <w:r>
        <w:t xml:space="preserve">'s onboarding and commencement of duties at the designated school in Abu Dhabi.</w:t>
      </w:r>
    </w:p>
    <w:p>
      <w:pPr>
        <w:pStyle w:val="BodyText"/>
      </w:pPr>
      <w:r>
        <w:rPr>
          <w:bCs/>
          <w:b/>
        </w:rPr>
        <w:t xml:space="preserve">4.3</w:t>
      </w:r>
      <w:r>
        <w:t xml:space="preserve"> </w:t>
      </w:r>
      <w:r>
        <w:t xml:space="preserve">All costs are quoted in United Arab Emirates Dirhams (AED) and are inclusive of applicable 5% Value Added Tax (VAT) as per United Arab Emirates federal tax regulations. Any additional government levies, visa surcharges, or third-party fees not explicitly listed herein shall be communicated in writing prior to incurrence.</w:t>
      </w:r>
    </w:p>
    <w:p>
      <w:pPr>
        <w:pStyle w:val="BodyText"/>
      </w:pPr>
      <w:r>
        <w:rPr>
          <w:bCs/>
          <w:b/>
        </w:rPr>
        <w:t xml:space="preserve">4.4</w:t>
      </w:r>
      <w:r>
        <w:t xml:space="preserve"> </w:t>
      </w:r>
      <w:r>
        <w:t xml:space="preserve">The</w:t>
      </w:r>
      <w:r>
        <w:t xml:space="preserve"> </w:t>
      </w:r>
      <w:r>
        <w:t xml:space="preserve">Teacher Primary</w:t>
      </w:r>
      <w:r>
        <w:t xml:space="preserve"> </w:t>
      </w:r>
      <w:r>
        <w:t xml:space="preserve">candidate must meet all eligibility criteria set forth by ADEK and the Abu Dhabi Department of Education and Knowledge. Should the candidate fail to meet any regulatory requirement, this</w:t>
      </w:r>
      <w:r>
        <w:t xml:space="preserve"> </w:t>
      </w:r>
      <w:r>
        <w:t xml:space="preserve">Quotation Estimate</w:t>
      </w:r>
      <w:r>
        <w:t xml:space="preserve"> </w:t>
      </w:r>
      <w:r>
        <w:t xml:space="preserve">shall be void, and a revised proposal will be issued at no additional cost to the client.</w:t>
      </w:r>
    </w:p>
    <w:p>
      <w:pPr>
        <w:pStyle w:val="BodyText"/>
      </w:pPr>
      <w:r>
        <w:rPr>
          <w:bCs/>
          <w:b/>
        </w:rPr>
        <w:t xml:space="preserve">4.5</w:t>
      </w:r>
      <w:r>
        <w:t xml:space="preserve"> </w:t>
      </w:r>
      <w:r>
        <w:t xml:space="preserve">This engagement is governed by the laws of the United Arab Emirates, and any disputes arising from this</w:t>
      </w:r>
      <w:r>
        <w:t xml:space="preserve"> </w:t>
      </w:r>
      <w:r>
        <w:t xml:space="preserve">Quotation Estimate</w:t>
      </w:r>
      <w:r>
        <w:t xml:space="preserve"> </w:t>
      </w:r>
      <w:r>
        <w:t xml:space="preserve">shall be subject to the exclusive jurisdiction of the courts in Abu Dhabi, United Arab Emirates.</w:t>
      </w:r>
    </w:p>
    <w:p>
      <w:pPr>
        <w:pStyle w:val="BodyText"/>
      </w:pPr>
      <w:r>
        <w:rPr>
          <w:bCs/>
          <w:b/>
        </w:rPr>
        <w:t xml:space="preserve">4.6</w:t>
      </w:r>
      <w:r>
        <w:t xml:space="preserve"> </w:t>
      </w:r>
      <w:r>
        <w:t xml:space="preserve">Confidentiality: All information exchanged in connection with this</w:t>
      </w:r>
      <w:r>
        <w:t xml:space="preserve"> </w:t>
      </w:r>
      <w:r>
        <w:t xml:space="preserve">Quotation Estimate</w:t>
      </w:r>
      <w:r>
        <w:t xml:space="preserve"> </w:t>
      </w:r>
      <w:r>
        <w:t xml:space="preserve">and the subsequent</w:t>
      </w:r>
      <w:r>
        <w:t xml:space="preserve"> </w:t>
      </w:r>
      <w:r>
        <w:t xml:space="preserve">Teacher Primary</w:t>
      </w:r>
      <w:r>
        <w:t xml:space="preserve"> </w:t>
      </w:r>
      <w:r>
        <w:t xml:space="preserve">placement shall be treated as strictly confidential by both parties in accordance with UAE data protection regulations.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all terms, conditions, and financial obligations outlined in this</w:t>
      </w:r>
      <w:r>
        <w:t xml:space="preserve"> </w:t>
      </w:r>
      <w:r>
        <w:t xml:space="preserve">Quotation Estimate</w:t>
      </w:r>
      <w:r>
        <w:t xml:space="preserve"> </w:t>
      </w:r>
      <w:r>
        <w:t xml:space="preserve">for the recruitment and placement of a</w:t>
      </w:r>
      <w:r>
        <w:t xml:space="preserve"> </w:t>
      </w:r>
      <w:r>
        <w:t xml:space="preserve">Teacher Primary</w:t>
      </w:r>
      <w:r>
        <w:t xml:space="preserve"> </w:t>
      </w:r>
      <w:r>
        <w:t xml:space="preserve">in Abu Dhabi, United Arab Emirates.</w:t>
      </w:r>
    </w:p>
    <w:p>
      <w:pPr>
        <w:pStyle w:val="BodyText"/>
      </w:pPr>
      <w:r>
        <w:rPr>
          <w:bCs/>
          <w:b/>
        </w:rPr>
        <w:t xml:space="preserve">For: Abu Dhabi Education Talent Solutions LLC</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[Client / School Name]</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Abu Dhabi Education Talent Solutions LLC | Al Maryah Island, Abu Dhabi, United Arab Emirates</w:t>
      </w:r>
    </w:p>
    <w:p>
      <w:pPr>
        <w:pStyle w:val="BodyText"/>
      </w:pPr>
      <w:r>
        <w:t xml:space="preserve">TRN: 100XXXXXXXXX | CR: 123456 | Tel: +971-2-XXXX-XXXX | Email: quotations@adets.ae</w:t>
      </w:r>
    </w:p>
    <w:p>
      <w:pPr>
        <w:pStyle w:val="BodyText"/>
      </w:pPr>
      <w:r>
        <w:t xml:space="preserve">This Quotation Estimate is the property of Abu Dhabi Education Talent Solutions LLC and is intended solely for the named recipient. Unauthorised reproduction or distribution is prohibited under United Arab Emirates intellectual property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Abu Dhabi, United Arab Emirates</dc:title>
  <dc:creator/>
  <dc:language>en</dc:language>
  <cp:keywords/>
  <dcterms:created xsi:type="dcterms:W3CDTF">2026-10-10T01:59:36Z</dcterms:created>
  <dcterms:modified xsi:type="dcterms:W3CDTF">2026-10-10T01:59:36Z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