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Teacher Primary Services — Miami, Florida, United States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QTE-MIA-2025-00472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Sunshine Educational Staffing LLC</w:t>
            </w:r>
          </w:p>
        </w:tc>
        <w:tc>
          <w:tcPr/>
          <w:p>
            <w:pPr>
              <w:pStyle w:val="Compact"/>
              <w:jc w:val="left"/>
            </w:pPr>
            <w:r>
              <w:t xml:space="preserve">Location:</w:t>
            </w:r>
          </w:p>
        </w:tc>
        <w:tc>
          <w:tcPr/>
          <w:p>
            <w:pPr>
              <w:pStyle w:val="Compact"/>
              <w:jc w:val="left"/>
            </w:pPr>
            <w:r>
              <w:t xml:space="preserve">3401 Biscayne Boulevard, Suite 210, Miami, FL 33137, United States</w:t>
            </w:r>
          </w:p>
        </w:tc>
      </w:tr>
      <w:tr>
        <w:tc>
          <w:tcPr/>
          <w:p>
            <w:pPr>
              <w:pStyle w:val="Compact"/>
              <w:jc w:val="left"/>
            </w:pPr>
            <w:r>
              <w:t xml:space="preserve">Prepared For:</w:t>
            </w:r>
          </w:p>
        </w:tc>
        <w:tc>
          <w:tcPr/>
          <w:p>
            <w:pPr>
              <w:pStyle w:val="Compact"/>
              <w:jc w:val="left"/>
            </w:pPr>
            <w:r>
              <w:t xml:space="preserve">Miami-Dade County Public Schools — Office of Human Resources</w:t>
            </w:r>
          </w:p>
        </w:tc>
        <w:tc>
          <w:tcPr/>
          <w:p>
            <w:pPr>
              <w:pStyle w:val="Compact"/>
              <w:jc w:val="left"/>
            </w:pPr>
            <w:r>
              <w:t xml:space="preserve">Contact:</w:t>
            </w:r>
          </w:p>
        </w:tc>
        <w:tc>
          <w:tcPr/>
          <w:p>
            <w:pPr>
              <w:pStyle w:val="Compact"/>
              <w:jc w:val="left"/>
            </w:pPr>
            <w:r>
              <w:t xml:space="preserve">Dr. Elena Vasquez, Director of Personnel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Sunshine Educational Staffing LLC to provide a comprehensive and itemized cost breakdown for the recruitment, placement, and ongoing professional support of a qualified</w:t>
      </w:r>
      <w:r>
        <w:t xml:space="preserve"> </w:t>
      </w:r>
      <w:r>
        <w:t xml:space="preserve">Teacher Primary</w:t>
      </w:r>
      <w:r>
        <w:t xml:space="preserve"> </w:t>
      </w:r>
      <w:r>
        <w:t xml:space="preserve">position within the Miami-Dade County Public Schools district. This document serves as a binding financial proposal for the fiscal year 2025–2026 and is prepared in full compliance with the educational staffing regulations of the State of Florida and the United States federal employment standards. All figures presented herein reflect current market rates specific to the Miami metropolitan area and account for the unique cost-of-living adjustments applicable to the United States Miami region.</w:t>
      </w:r>
    </w:p>
    <w:bookmarkEnd w:id="21"/>
    <w:bookmarkStart w:id="22" w:name="Xac218c77343df62dbe437309ba9f6d7dfedad79"/>
    <w:p>
      <w:pPr>
        <w:pStyle w:val="Heading2"/>
      </w:pPr>
      <w:r>
        <w:t xml:space="preserve">2. Scope of Services — Teacher Primary Position</w:t>
      </w:r>
    </w:p>
    <w:p>
      <w:pPr>
        <w:pStyle w:val="FirstParagraph"/>
      </w:pPr>
      <w:r>
        <w:t xml:space="preserve">The</w:t>
      </w:r>
      <w:r>
        <w:t xml:space="preserve"> </w:t>
      </w:r>
      <w:r>
        <w:t xml:space="preserve">Teacher Primary</w:t>
      </w:r>
      <w:r>
        <w:t xml:space="preserve"> </w:t>
      </w:r>
      <w:r>
        <w:t xml:space="preserve">position covered under this Quotation Estimate encompasses the full-cycle recruitment and retention of a certified primary school educator responsible for delivering instruction to students in grades K through 5. The Teacher Primary will be assigned to a public elementary school within the Miami-Dade County school district and will be expected to meet all Florida Department of Education certification requirements, including a valid Florida Professional Educator License (PEL) in Elementary Education. The scope includes curriculum development aligned with Florida State Standards, classroom management, parent-teacher communication, standardized test preparation, and participation in professional development programs mandated by the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Annual Base Salary — Teacher Primary (Grades K–5), Miami-Dade County Pay Scale Step 3</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Recruitment &amp; Placement Fee (includes background check, credential verification, and interview coordination)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03</w:t>
            </w:r>
          </w:p>
        </w:tc>
        <w:tc>
          <w:tcPr/>
          <w:p>
            <w:pPr>
              <w:pStyle w:val="Compact"/>
              <w:jc w:val="left"/>
            </w:pPr>
            <w:r>
              <w:t xml:space="preserve">Florida State Certification Processing &amp; Licensing Support (PEL Elementary)</w:t>
            </w:r>
          </w:p>
        </w:tc>
        <w:tc>
          <w:tcPr/>
          <w:p>
            <w:pPr>
              <w:pStyle w:val="Compact"/>
              <w:jc w:val="left"/>
            </w:pPr>
            <w:r>
              <w:t xml:space="preserve">Flat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Health, Dental &amp; Vision Insurance Premium (Employer Contribution, Miami Area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Retirement Plan Contribution (TRS Florida — 10% Employer Match)</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$5,240.00</w:t>
            </w:r>
          </w:p>
        </w:tc>
        <w:tc>
          <w:tcPr/>
          <w:p>
            <w:pPr>
              <w:pStyle w:val="Compact"/>
              <w:jc w:val="left"/>
            </w:pPr>
            <w:r>
              <w:t xml:space="preserve">$5,240.00</w:t>
            </w:r>
          </w:p>
        </w:tc>
      </w:tr>
      <w:tr>
        <w:tc>
          <w:tcPr/>
          <w:p>
            <w:pPr>
              <w:pStyle w:val="Compact"/>
              <w:jc w:val="left"/>
            </w:pPr>
            <w:r>
              <w:t xml:space="preserve">06</w:t>
            </w:r>
          </w:p>
        </w:tc>
        <w:tc>
          <w:tcPr/>
          <w:p>
            <w:pPr>
              <w:pStyle w:val="Compact"/>
              <w:jc w:val="left"/>
            </w:pPr>
            <w:r>
              <w:t xml:space="preserve">Professional Development &amp; Continuing Education Stipend (annual, per district policy)</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Classroom Technology &amp; Materials Allowance (Teacher Primary, per student cohort)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Relocation Assistance Package (applicable to out-of-state Teacher Primary candidates)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Annual Performance Review &amp; Compensation Adjustment Administration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Workers’ Compensation &amp; Unemployment Insurance (Florida State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left"/>
            </w:pPr>
            <w:r>
              <w:t xml:space="preserve">TOTAL ESTIMATED ANNUAL COST</w:t>
            </w:r>
          </w:p>
        </w:tc>
        <w:tc>
          <w:tcPr/>
          <w:p>
            <w:pPr>
              <w:pStyle w:val="Compact"/>
              <w:jc w:val="left"/>
            </w:pPr>
            <w:r>
              <w:t xml:space="preserve">$83,460.00</w:t>
            </w:r>
          </w:p>
        </w:tc>
      </w:tr>
    </w:tbl>
    <w:bookmarkEnd w:id="23"/>
    <w:bookmarkStart w:id="24" w:name="payment-schedule"/>
    <w:p>
      <w:pPr>
        <w:pStyle w:val="Heading2"/>
      </w:pPr>
      <w:r>
        <w:t xml:space="preserve">4. Payment Schedule</w:t>
      </w:r>
    </w:p>
    <w:p>
      <w:pPr>
        <w:pStyle w:val="FirstParagraph"/>
      </w:pPr>
      <w:r>
        <w:t xml:space="preserve">The total amount specified in this Quotation Estimate shall be disbursed according to the following schedule, aligned with the Miami-Dade County fiscal calendar:</w:t>
      </w:r>
    </w:p>
    <w:p>
      <w:pPr>
        <w:numPr>
          <w:ilvl w:val="0"/>
          <w:numId w:val="1001"/>
        </w:numPr>
        <w:pStyle w:val="Compact"/>
      </w:pPr>
      <w:r>
        <w:rPr>
          <w:bCs/>
          <w:b/>
        </w:rPr>
        <w:t xml:space="preserve">Recruitment &amp; Placement Fee (Item 02):</w:t>
      </w:r>
      <w:r>
        <w:t xml:space="preserve"> </w:t>
      </w:r>
      <w:r>
        <w:t xml:space="preserve">Due within 15 business days of signed acceptance of this Quotation Estimate.</w:t>
      </w:r>
    </w:p>
    <w:p>
      <w:pPr>
        <w:numPr>
          <w:ilvl w:val="0"/>
          <w:numId w:val="1001"/>
        </w:numPr>
        <w:pStyle w:val="Compact"/>
      </w:pPr>
      <w:r>
        <w:rPr>
          <w:bCs/>
          <w:b/>
        </w:rPr>
        <w:t xml:space="preserve">Certification &amp; Licensing (Item 03):</w:t>
      </w:r>
      <w:r>
        <w:t xml:space="preserve"> </w:t>
      </w:r>
      <w:r>
        <w:t xml:space="preserve">Due upon submission of the Teacher Primary’s application to the Florida Department of Education.</w:t>
      </w:r>
    </w:p>
    <w:p>
      <w:pPr>
        <w:numPr>
          <w:ilvl w:val="0"/>
          <w:numId w:val="1001"/>
        </w:numPr>
        <w:pStyle w:val="Compact"/>
      </w:pPr>
      <w:r>
        <w:rPr>
          <w:bCs/>
          <w:b/>
        </w:rPr>
        <w:t xml:space="preserve">Base Salary (Item 01):</w:t>
      </w:r>
      <w:r>
        <w:t xml:space="preserve"> </w:t>
      </w:r>
      <w:r>
        <w:t xml:space="preserve">Disbursed bi-weekly via direct deposit in accordance with United States federal payroll regulations (FICA, FUTA, and Florida state withholding).</w:t>
      </w:r>
    </w:p>
    <w:p>
      <w:pPr>
        <w:numPr>
          <w:ilvl w:val="0"/>
          <w:numId w:val="1001"/>
        </w:numPr>
        <w:pStyle w:val="Compact"/>
      </w:pPr>
      <w:r>
        <w:rPr>
          <w:bCs/>
          <w:b/>
        </w:rPr>
        <w:t xml:space="preserve">Benefits &amp; Insurance (Items 04–05):</w:t>
      </w:r>
      <w:r>
        <w:t xml:space="preserve"> </w:t>
      </w:r>
      <w:r>
        <w:t xml:space="preserve">Processed monthly through the district’s benefits administrator.</w:t>
      </w:r>
    </w:p>
    <w:p>
      <w:pPr>
        <w:numPr>
          <w:ilvl w:val="0"/>
          <w:numId w:val="1001"/>
        </w:numPr>
        <w:pStyle w:val="Compact"/>
      </w:pPr>
      <w:r>
        <w:rPr>
          <w:bCs/>
          <w:b/>
        </w:rPr>
        <w:t xml:space="preserve">Remaining Items (06–10):</w:t>
      </w:r>
      <w:r>
        <w:t xml:space="preserve"> </w:t>
      </w:r>
      <w:r>
        <w:t xml:space="preserve">Disbursed annually or as specified in the individual line-item terms.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pricing is subject to revision based on current Miami, Florida market conditions.</w:t>
      </w:r>
    </w:p>
    <w:p>
      <w:pPr>
        <w:numPr>
          <w:ilvl w:val="0"/>
          <w:numId w:val="1002"/>
        </w:numPr>
        <w:pStyle w:val="Compact"/>
      </w:pPr>
      <w:r>
        <w:t xml:space="preserve">All costs are quoted in United States Dollars (USD) and are inclusive of applicable Florida state and local taxes unless otherwise noted.</w:t>
      </w:r>
    </w:p>
    <w:p>
      <w:pPr>
        <w:numPr>
          <w:ilvl w:val="0"/>
          <w:numId w:val="1002"/>
        </w:numPr>
        <w:pStyle w:val="Compact"/>
      </w:pPr>
      <w:r>
        <w:t xml:space="preserve">The Teacher Primary candidate must pass a comprehensive background check as required by Florida Statute 1012.32 and United States federal guidelines before commencing duties.</w:t>
      </w:r>
    </w:p>
    <w:p>
      <w:pPr>
        <w:numPr>
          <w:ilvl w:val="0"/>
          <w:numId w:val="1002"/>
        </w:numPr>
        <w:pStyle w:val="Compact"/>
      </w:pPr>
      <w:r>
        <w:t xml:space="preserve">Sunshine Educational Staffing LLC shall not be liable for delays caused by the Florida Department of Education processing times or United States federal immigration verification (I-9) procedures.</w:t>
      </w:r>
    </w:p>
    <w:p>
      <w:pPr>
        <w:numPr>
          <w:ilvl w:val="0"/>
          <w:numId w:val="1002"/>
        </w:numPr>
        <w:pStyle w:val="Compact"/>
      </w:pPr>
      <w:r>
        <w:t xml:space="preserve">This Quotation Estimate does not constitute a permanent employment contract. The final employment agreement for the Teacher Primary position shall be governed by the Miami-Dade County Public Schools collective bargaining agreement and applicable United States labor law.</w:t>
      </w:r>
    </w:p>
    <w:p>
      <w:pPr>
        <w:numPr>
          <w:ilvl w:val="0"/>
          <w:numId w:val="1002"/>
        </w:numPr>
        <w:pStyle w:val="Compact"/>
      </w:pPr>
      <w:r>
        <w:t xml:space="preserve">Any changes to the scope of services, the Teacher Primary’s grade assignment, or the school location within the Miami metropolitan area must be documented in a written amendment to this Quotation Estimate.</w:t>
      </w:r>
    </w:p>
    <w:p>
      <w:pPr>
        <w:numPr>
          <w:ilvl w:val="0"/>
          <w:numId w:val="1002"/>
        </w:numPr>
        <w:pStyle w:val="Compact"/>
      </w:pPr>
      <w:r>
        <w:t xml:space="preserve">Disputes arising from this Quotation Estimate shall be resolved through mediation in Miami-Dade County, Florida, United States, in accordance with the laws of the State of Florida.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outlined in this Quotation Estimate for the Teacher Primary position in the United States Miami educational district.</w:t>
      </w:r>
    </w:p>
    <w:p>
      <w:pPr>
        <w:pStyle w:val="BodyText"/>
      </w:pPr>
      <w:r>
        <w:rPr>
          <w:bCs/>
          <w:b/>
        </w:rPr>
        <w:t xml:space="preserve">For Sunshine Educational Staffing LLC</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Miami-Dade County Public Schools</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QTE-MIA-2025-00472 — Sunshine Educational Staffing LLC — 3401 Biscayne Boulevard, Suite 210, Miami, FL 33137, United States</w:t>
      </w:r>
      <w:r>
        <w:br/>
      </w:r>
      <w:r>
        <w:t xml:space="preserve">Phone: (305) 555-0142  |  Email: estimates@sunshineedstaffing.com  |  FL Business License No. 202500012345</w:t>
      </w:r>
      <w:r>
        <w:br/>
      </w:r>
      <w:r>
        <w:t xml:space="preserve">This document is confidential and intended solely for the named recipient. Unauthorized distribution is prohibited under United States federal and Florida state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Miami, United States</dc:title>
  <dc:creator/>
  <dc:language>en</dc:language>
  <cp:keywords/>
  <dcterms:created xsi:type="dcterms:W3CDTF">2026-10-10T06:21:03Z</dcterms:created>
  <dcterms:modified xsi:type="dcterms:W3CDTF">2026-10-10T06:21:03Z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