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Teacher Secondary Recruitment &amp; Placement Services — Australia Brisbane</w:t>
      </w:r>
    </w:p>
    <w:bookmarkEnd w:id="20"/>
    <w:bookmarkStart w:id="21" w:name="provider"/>
    <w:p>
      <w:pPr>
        <w:pStyle w:val="Heading3"/>
      </w:pPr>
      <w:r>
        <w:t xml:space="preserve">Provider</w:t>
      </w:r>
    </w:p>
    <w:p>
      <w:pPr>
        <w:pStyle w:val="FirstParagraph"/>
      </w:pPr>
      <w:r>
        <w:rPr>
          <w:bCs/>
          <w:b/>
        </w:rPr>
        <w:t xml:space="preserve">Brisbane Education Staffing Solutions Pty Ltd</w:t>
      </w:r>
    </w:p>
    <w:p>
      <w:pPr>
        <w:pStyle w:val="BodyText"/>
      </w:pPr>
      <w:r>
        <w:t xml:space="preserve">Level 12, 400 George Street</w:t>
      </w:r>
    </w:p>
    <w:p>
      <w:pPr>
        <w:pStyle w:val="BodyText"/>
      </w:pPr>
      <w:r>
        <w:t xml:space="preserve">Brisbane, Queensland 4000</w:t>
      </w:r>
    </w:p>
    <w:p>
      <w:pPr>
        <w:pStyle w:val="BodyText"/>
      </w:pPr>
      <w:r>
        <w:t xml:space="preserve">Australia</w:t>
      </w:r>
    </w:p>
    <w:p>
      <w:pPr>
        <w:pStyle w:val="BodyText"/>
      </w:pPr>
      <w:r>
        <w:t xml:space="preserve">ABN: 54 123 456 789</w:t>
      </w:r>
    </w:p>
    <w:p>
      <w:pPr>
        <w:pStyle w:val="BodyText"/>
      </w:pPr>
      <w:r>
        <w:t xml:space="preserve">Phone: +61 7 3100 4500</w:t>
      </w:r>
    </w:p>
    <w:p>
      <w:pPr>
        <w:pStyle w:val="BodyText"/>
      </w:pPr>
      <w:r>
        <w:t xml:space="preserve">Email: quotations@besstaffing.com.au</w:t>
      </w:r>
    </w:p>
    <w:bookmarkEnd w:id="21"/>
    <w:bookmarkStart w:id="22" w:name="prepared-for"/>
    <w:p>
      <w:pPr>
        <w:pStyle w:val="Heading3"/>
      </w:pPr>
      <w:r>
        <w:t xml:space="preserve">Prepared For</w:t>
      </w:r>
    </w:p>
    <w:p>
      <w:pPr>
        <w:pStyle w:val="FirstParagraph"/>
      </w:pPr>
      <w:r>
        <w:rPr>
          <w:bCs/>
          <w:b/>
        </w:rPr>
        <w:t xml:space="preserve">Queensland Department of Education</w:t>
      </w:r>
    </w:p>
    <w:p>
      <w:pPr>
        <w:pStyle w:val="BodyText"/>
      </w:pPr>
      <w:r>
        <w:t xml:space="preserve">Regional Office — Brisbane Metro</w:t>
      </w:r>
    </w:p>
    <w:p>
      <w:pPr>
        <w:pStyle w:val="BodyText"/>
      </w:pPr>
      <w:r>
        <w:t xml:space="preserve">100 Creek Street, Brisbane QLD 4000</w:t>
      </w:r>
    </w:p>
    <w:p>
      <w:pPr>
        <w:pStyle w:val="BodyText"/>
      </w:pPr>
      <w:r>
        <w:t xml:space="preserve">Australia</w:t>
      </w:r>
    </w:p>
    <w:p>
      <w:pPr>
        <w:pStyle w:val="BodyText"/>
      </w:pPr>
      <w:r>
        <w:t xml:space="preserve">Attn: Director of Human Resources</w:t>
      </w:r>
    </w:p>
    <w:p>
      <w:pPr>
        <w:pStyle w:val="BodyText"/>
      </w:pPr>
      <w:r>
        <w:t xml:space="preserve">Reference: QDE-BNE-2025-0847</w:t>
      </w:r>
    </w:p>
    <w:bookmarkEnd w:id="22"/>
    <w:p>
      <w:pPr>
        <w:pStyle w:val="BodyText"/>
      </w:pPr>
      <w:r>
        <w:t xml:space="preserve">Quotation Estimate No.</w:t>
      </w:r>
      <w:r>
        <w:t xml:space="preserve"> </w:t>
      </w:r>
      <w:r>
        <w:t xml:space="preserve">QEST-2025-BNE-0312</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September 2025</w:t>
      </w:r>
    </w:p>
    <w:bookmarkStart w:id="23" w:name="X5a97697fb77c0006ba643d6add67cc13c560baa"/>
    <w:p>
      <w:pPr>
        <w:pStyle w:val="Heading2"/>
      </w:pPr>
      <w:r>
        <w:t xml:space="preserve">Scope of Services — Teacher Secondary Placement, Australia Brisbane</w:t>
      </w:r>
    </w:p>
    <w:p>
      <w:pPr>
        <w:pStyle w:val="FirstParagraph"/>
      </w:pPr>
      <w:r>
        <w:t xml:space="preserve">This</w:t>
      </w:r>
      <w:r>
        <w:t xml:space="preserve"> </w:t>
      </w:r>
      <w:r>
        <w:t xml:space="preserve">Quotation Estimate</w:t>
      </w:r>
      <w:r>
        <w:t xml:space="preserve"> </w:t>
      </w:r>
      <w:r>
        <w:t xml:space="preserve">is issued by Brisbane Education Staffing Solutions Pty Ltd in response to the requirement for the recruitment, vetting, and placement of qualified</w:t>
      </w:r>
      <w:r>
        <w:t xml:space="preserve"> </w:t>
      </w:r>
      <w:r>
        <w:t xml:space="preserve">Teacher Secondary</w:t>
      </w:r>
      <w:r>
        <w:t xml:space="preserve"> </w:t>
      </w:r>
      <w:r>
        <w:t xml:space="preserve">personnel across public and independent schools within the Brisbane metropolitan region, Australia. The services outlined below are designed to meet the specific pedagogical, regulatory, and operational standards mandated by the Queensland Curriculum and Assessment Authority (QCAA) and the Queensland Department of Education for all</w:t>
      </w:r>
      <w:r>
        <w:t xml:space="preserve"> </w:t>
      </w:r>
      <w:r>
        <w:t xml:space="preserve">Teacher Secondary</w:t>
      </w:r>
      <w:r>
        <w:t xml:space="preserve"> </w:t>
      </w:r>
      <w:r>
        <w:t xml:space="preserve">appointments in Years 7 through 12.</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Subtotal (AUD)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and sourcing of qualified</w:t>
            </w:r>
            <w:r>
              <w:t xml:space="preserve"> </w:t>
            </w:r>
            <w:r>
              <w:rPr>
                <w:bCs/>
                <w:b/>
              </w:rPr>
              <w:t xml:space="preserve">Teacher Secondary</w:t>
            </w:r>
            <w:r>
              <w:t xml:space="preserve"> </w:t>
            </w:r>
            <w:r>
              <w:t xml:space="preserve">candidates (Years 7–12) across all core disciplines including Mathematics, English, Science, and Humanities for schools in the Brisbane metro area, Australia.</w:t>
            </w:r>
          </w:p>
        </w:tc>
        <w:tc>
          <w:tcPr/>
          <w:p>
            <w:pPr>
              <w:pStyle w:val="Compact"/>
              <w:jc w:val="left"/>
            </w:pPr>
            <w:r>
              <w:t xml:space="preserve">24 positions</w:t>
            </w:r>
          </w:p>
        </w:tc>
        <w:tc>
          <w:tcPr/>
          <w:p>
            <w:pPr>
              <w:pStyle w:val="Compact"/>
              <w:jc w:val="left"/>
            </w:pPr>
            <w:r>
              <w:t xml:space="preserve">$1,850.00</w:t>
            </w:r>
          </w:p>
        </w:tc>
        <w:tc>
          <w:tcPr/>
          <w:p>
            <w:pPr>
              <w:pStyle w:val="Compact"/>
              <w:jc w:val="left"/>
            </w:pPr>
            <w:r>
              <w:t xml:space="preserve">$44,400.00</w:t>
            </w:r>
          </w:p>
        </w:tc>
        <w:tc>
          <w:tcPr/>
          <w:p>
            <w:pPr>
              <w:pStyle w:val="Compact"/>
              <w:jc w:val="left"/>
            </w:pPr>
            <w:r>
              <w:t xml:space="preserve">6 weeks</w:t>
            </w:r>
          </w:p>
        </w:tc>
      </w:tr>
      <w:tr>
        <w:tc>
          <w:tcPr/>
          <w:p>
            <w:pPr>
              <w:pStyle w:val="Compact"/>
              <w:jc w:val="left"/>
            </w:pPr>
            <w:r>
              <w:t xml:space="preserve">2</w:t>
            </w:r>
          </w:p>
        </w:tc>
        <w:tc>
          <w:tcPr/>
          <w:p>
            <w:pPr>
              <w:pStyle w:val="Compact"/>
              <w:jc w:val="left"/>
            </w:pPr>
            <w:r>
              <w:t xml:space="preserve">Comprehensive background checks, National Police Clearance, Working with Children Check (WWCC), and Queensland Education registration verification for each</w:t>
            </w:r>
            <w:r>
              <w:t xml:space="preserve"> </w:t>
            </w:r>
            <w:r>
              <w:rPr>
                <w:bCs/>
                <w:b/>
              </w:rPr>
              <w:t xml:space="preserve">Teacher Secondary</w:t>
            </w:r>
            <w:r>
              <w:t xml:space="preserve"> </w:t>
            </w:r>
            <w:r>
              <w:t xml:space="preserve">candidate.</w:t>
            </w:r>
          </w:p>
        </w:tc>
        <w:tc>
          <w:tcPr/>
          <w:p>
            <w:pPr>
              <w:pStyle w:val="Compact"/>
              <w:jc w:val="left"/>
            </w:pPr>
            <w:r>
              <w:t xml:space="preserve">24 candidates</w:t>
            </w:r>
          </w:p>
        </w:tc>
        <w:tc>
          <w:tcPr/>
          <w:p>
            <w:pPr>
              <w:pStyle w:val="Compact"/>
              <w:jc w:val="left"/>
            </w:pPr>
            <w:r>
              <w:t xml:space="preserve">$320.00</w:t>
            </w:r>
          </w:p>
        </w:tc>
        <w:tc>
          <w:tcPr/>
          <w:p>
            <w:pPr>
              <w:pStyle w:val="Compact"/>
              <w:jc w:val="left"/>
            </w:pPr>
            <w:r>
              <w:t xml:space="preserve">$7,680.00</w:t>
            </w:r>
          </w:p>
        </w:tc>
        <w:tc>
          <w:tcPr/>
          <w:p>
            <w:pPr>
              <w:pStyle w:val="Compact"/>
              <w:jc w:val="left"/>
            </w:pPr>
            <w:r>
              <w:t xml:space="preserve">2 weeks</w:t>
            </w:r>
          </w:p>
        </w:tc>
      </w:tr>
      <w:tr>
        <w:tc>
          <w:tcPr/>
          <w:p>
            <w:pPr>
              <w:pStyle w:val="Compact"/>
              <w:jc w:val="left"/>
            </w:pPr>
            <w:r>
              <w:t xml:space="preserve">3</w:t>
            </w:r>
          </w:p>
        </w:tc>
        <w:tc>
          <w:tcPr/>
          <w:p>
            <w:pPr>
              <w:pStyle w:val="Compact"/>
              <w:jc w:val="left"/>
            </w:pPr>
            <w:r>
              <w:t xml:space="preserve">Structured interview panels, teaching demonstration assessments, and QCAA-aligned curriculum competency evaluations for</w:t>
            </w:r>
            <w:r>
              <w:t xml:space="preserve"> </w:t>
            </w:r>
            <w:r>
              <w:rPr>
                <w:bCs/>
                <w:b/>
              </w:rPr>
              <w:t xml:space="preserve">Teacher Secondary</w:t>
            </w:r>
            <w:r>
              <w:t xml:space="preserve"> </w:t>
            </w:r>
            <w:r>
              <w:t xml:space="preserve">applicants in Brisbane, Australia.</w:t>
            </w:r>
          </w:p>
        </w:tc>
        <w:tc>
          <w:tcPr/>
          <w:p>
            <w:pPr>
              <w:pStyle w:val="Compact"/>
              <w:jc w:val="left"/>
            </w:pPr>
            <w:r>
              <w:t xml:space="preserve">24 candidates</w:t>
            </w:r>
          </w:p>
        </w:tc>
        <w:tc>
          <w:tcPr/>
          <w:p>
            <w:pPr>
              <w:pStyle w:val="Compact"/>
              <w:jc w:val="left"/>
            </w:pPr>
            <w:r>
              <w:t xml:space="preserve">$650.00</w:t>
            </w:r>
          </w:p>
        </w:tc>
        <w:tc>
          <w:tcPr/>
          <w:p>
            <w:pPr>
              <w:pStyle w:val="Compact"/>
              <w:jc w:val="left"/>
            </w:pPr>
            <w:r>
              <w:t xml:space="preserve">$15,600.00</w:t>
            </w:r>
          </w:p>
        </w:tc>
        <w:tc>
          <w:tcPr/>
          <w:p>
            <w:pPr>
              <w:pStyle w:val="Compact"/>
              <w:jc w:val="left"/>
            </w:pPr>
            <w:r>
              <w:t xml:space="preserve">3 weeks</w:t>
            </w:r>
          </w:p>
        </w:tc>
      </w:tr>
      <w:tr>
        <w:tc>
          <w:tcPr/>
          <w:p>
            <w:pPr>
              <w:pStyle w:val="Compact"/>
              <w:jc w:val="left"/>
            </w:pPr>
            <w:r>
              <w:t xml:space="preserve">4</w:t>
            </w:r>
          </w:p>
        </w:tc>
        <w:tc>
          <w:tcPr/>
          <w:p>
            <w:pPr>
              <w:pStyle w:val="Compact"/>
              <w:jc w:val="left"/>
            </w:pPr>
            <w:r>
              <w:t xml:space="preserve">Onboarding, induction, and first-term mentoring programme for newly appointed</w:t>
            </w:r>
            <w:r>
              <w:t xml:space="preserve"> </w:t>
            </w:r>
            <w:r>
              <w:rPr>
                <w:bCs/>
                <w:b/>
              </w:rPr>
              <w:t xml:space="preserve">Teacher Secondary</w:t>
            </w:r>
            <w:r>
              <w:t xml:space="preserve"> </w:t>
            </w:r>
            <w:r>
              <w:t xml:space="preserve">staff, including QCAA syllabus orientation and Brisbane regional school policy familiarisation.</w:t>
            </w:r>
          </w:p>
        </w:tc>
        <w:tc>
          <w:tcPr/>
          <w:p>
            <w:pPr>
              <w:pStyle w:val="Compact"/>
              <w:jc w:val="left"/>
            </w:pPr>
            <w:r>
              <w:t xml:space="preserve">24 teachers</w:t>
            </w:r>
          </w:p>
        </w:tc>
        <w:tc>
          <w:tcPr/>
          <w:p>
            <w:pPr>
              <w:pStyle w:val="Compact"/>
              <w:jc w:val="left"/>
            </w:pPr>
            <w:r>
              <w:t xml:space="preserve">$1,200.00</w:t>
            </w:r>
          </w:p>
        </w:tc>
        <w:tc>
          <w:tcPr/>
          <w:p>
            <w:pPr>
              <w:pStyle w:val="Compact"/>
              <w:jc w:val="left"/>
            </w:pPr>
            <w:r>
              <w:t xml:space="preserve">$28,800.00</w:t>
            </w:r>
          </w:p>
        </w:tc>
        <w:tc>
          <w:tcPr/>
          <w:p>
            <w:pPr>
              <w:pStyle w:val="Compact"/>
              <w:jc w:val="left"/>
            </w:pPr>
            <w:r>
              <w:t xml:space="preserve">4 weeks</w:t>
            </w:r>
          </w:p>
        </w:tc>
      </w:tr>
      <w:tr>
        <w:tc>
          <w:tcPr/>
          <w:p>
            <w:pPr>
              <w:pStyle w:val="Compact"/>
              <w:jc w:val="left"/>
            </w:pPr>
            <w:r>
              <w:t xml:space="preserve">5</w:t>
            </w:r>
          </w:p>
        </w:tc>
        <w:tc>
          <w:tcPr/>
          <w:p>
            <w:pPr>
              <w:pStyle w:val="Compact"/>
              <w:jc w:val="left"/>
            </w:pPr>
            <w:r>
              <w:t xml:space="preserve">Professional development and continuing education coordination for</w:t>
            </w:r>
            <w:r>
              <w:t xml:space="preserve"> </w:t>
            </w:r>
            <w:r>
              <w:rPr>
                <w:bCs/>
                <w:b/>
              </w:rPr>
              <w:t xml:space="preserve">Teacher Secondary</w:t>
            </w:r>
            <w:r>
              <w:t xml:space="preserve"> </w:t>
            </w:r>
            <w:r>
              <w:t xml:space="preserve">staff, aligned with the Australian Professional Standards for Teachers (APST) and Queensland-specific professional learning requirements.</w:t>
            </w:r>
          </w:p>
        </w:tc>
        <w:tc>
          <w:tcPr/>
          <w:p>
            <w:pPr>
              <w:pStyle w:val="Compact"/>
              <w:jc w:val="left"/>
            </w:pPr>
            <w:r>
              <w:t xml:space="preserve">24 teachers</w:t>
            </w:r>
          </w:p>
        </w:tc>
        <w:tc>
          <w:tcPr/>
          <w:p>
            <w:pPr>
              <w:pStyle w:val="Compact"/>
              <w:jc w:val="left"/>
            </w:pPr>
            <w:r>
              <w:t xml:space="preserve">$480.00</w:t>
            </w:r>
          </w:p>
        </w:tc>
        <w:tc>
          <w:tcPr/>
          <w:p>
            <w:pPr>
              <w:pStyle w:val="Compact"/>
              <w:jc w:val="left"/>
            </w:pPr>
            <w:r>
              <w:t xml:space="preserve">$11,520.00</w:t>
            </w:r>
          </w:p>
        </w:tc>
        <w:tc>
          <w:tcPr/>
          <w:p>
            <w:pPr>
              <w:pStyle w:val="Compact"/>
              <w:jc w:val="left"/>
            </w:pPr>
            <w:r>
              <w:t xml:space="preserve">Ongoing (Term 1)</w:t>
            </w:r>
          </w:p>
        </w:tc>
      </w:tr>
      <w:tr>
        <w:tc>
          <w:tcPr/>
          <w:p>
            <w:pPr>
              <w:pStyle w:val="Compact"/>
              <w:jc w:val="left"/>
            </w:pPr>
            <w:r>
              <w:t xml:space="preserve">6</w:t>
            </w:r>
          </w:p>
        </w:tc>
        <w:tc>
          <w:tcPr/>
          <w:p>
            <w:pPr>
              <w:pStyle w:val="Compact"/>
              <w:jc w:val="left"/>
            </w:pPr>
            <w:r>
              <w:t xml:space="preserve">Administrative support, contract management, payroll liaison, and compliance reporting for all</w:t>
            </w:r>
            <w:r>
              <w:t xml:space="preserve"> </w:t>
            </w:r>
            <w:r>
              <w:rPr>
                <w:bCs/>
                <w:b/>
              </w:rPr>
              <w:t xml:space="preserve">Teacher Secondary</w:t>
            </w:r>
            <w:r>
              <w:t xml:space="preserve"> </w:t>
            </w:r>
            <w:r>
              <w:t xml:space="preserve">placements across Brisbane, Australia, in accordance with the Queensland Education Act 2013.</w:t>
            </w:r>
          </w:p>
        </w:tc>
        <w:tc>
          <w:tcPr/>
          <w:p>
            <w:pPr>
              <w:pStyle w:val="Compact"/>
              <w:jc w:val="left"/>
            </w:pPr>
            <w:r>
              <w:t xml:space="preserve">24 placements</w:t>
            </w:r>
          </w:p>
        </w:tc>
        <w:tc>
          <w:tcPr/>
          <w:p>
            <w:pPr>
              <w:pStyle w:val="Compact"/>
              <w:jc w:val="left"/>
            </w:pPr>
            <w:r>
              <w:t xml:space="preserve">$750.00</w:t>
            </w:r>
          </w:p>
        </w:tc>
        <w:tc>
          <w:tcPr/>
          <w:p>
            <w:pPr>
              <w:pStyle w:val="Compact"/>
              <w:jc w:val="left"/>
            </w:pPr>
            <w:r>
              <w:t xml:space="preserve">$18,000.00</w:t>
            </w:r>
          </w:p>
        </w:tc>
        <w:tc>
          <w:tcPr/>
          <w:p>
            <w:pPr>
              <w:pStyle w:val="Compact"/>
              <w:jc w:val="left"/>
            </w:pPr>
            <w:r>
              <w:t xml:space="preserve">Full academic year</w:t>
            </w:r>
          </w:p>
        </w:tc>
      </w:tr>
      <w:tr>
        <w:tc>
          <w:tcPr/>
          <w:p>
            <w:pPr>
              <w:pStyle w:val="Compact"/>
              <w:jc w:val="left"/>
            </w:pPr>
            <w:r>
              <w:t xml:space="preserve">7</w:t>
            </w:r>
          </w:p>
        </w:tc>
        <w:tc>
          <w:tcPr/>
          <w:p>
            <w:pPr>
              <w:pStyle w:val="Compact"/>
              <w:jc w:val="left"/>
            </w:pPr>
            <w:r>
              <w:t xml:space="preserve">Emergency replacement and cover service for</w:t>
            </w:r>
            <w:r>
              <w:t xml:space="preserve"> </w:t>
            </w:r>
            <w:r>
              <w:rPr>
                <w:bCs/>
                <w:b/>
              </w:rPr>
              <w:t xml:space="preserve">Teacher Secondary</w:t>
            </w:r>
            <w:r>
              <w:t xml:space="preserve"> </w:t>
            </w:r>
            <w:r>
              <w:t xml:space="preserve">positions in the event of illness, leave, or resignation, ensuring uninterrupted secondary education delivery in Brisbane schools.</w:t>
            </w:r>
          </w:p>
        </w:tc>
        <w:tc>
          <w:tcPr/>
          <w:p>
            <w:pPr>
              <w:pStyle w:val="Compact"/>
              <w:jc w:val="left"/>
            </w:pPr>
            <w:r>
              <w:t xml:space="preserve">Up to 6 replacements</w:t>
            </w:r>
          </w:p>
        </w:tc>
        <w:tc>
          <w:tcPr/>
          <w:p>
            <w:pPr>
              <w:pStyle w:val="Compact"/>
              <w:jc w:val="left"/>
            </w:pPr>
            <w:r>
              <w:t xml:space="preserve">$2,100.00</w:t>
            </w:r>
          </w:p>
        </w:tc>
        <w:tc>
          <w:tcPr/>
          <w:p>
            <w:pPr>
              <w:pStyle w:val="Compact"/>
              <w:jc w:val="left"/>
            </w:pPr>
            <w:r>
              <w:t xml:space="preserve">$12,600.00</w:t>
            </w:r>
          </w:p>
        </w:tc>
        <w:tc>
          <w:tcPr/>
          <w:p>
            <w:pPr>
              <w:pStyle w:val="Compact"/>
              <w:jc w:val="left"/>
            </w:pPr>
            <w:r>
              <w:t xml:space="preserve">As required</w:t>
            </w:r>
          </w:p>
        </w:tc>
      </w:tr>
    </w:tbl>
    <w:p>
      <w:pPr>
        <w:pStyle w:val="BodyText"/>
      </w:pPr>
      <w:r>
        <w:t xml:space="preserve">Subtotal (AUD)</w:t>
      </w:r>
      <w:r>
        <w:t xml:space="preserve"> </w:t>
      </w:r>
      <w:r>
        <w:t xml:space="preserve">$138,600.00</w:t>
      </w:r>
    </w:p>
    <w:p>
      <w:pPr>
        <w:pStyle w:val="BodyText"/>
      </w:pPr>
      <w:r>
        <w:t xml:space="preserve">GST (10%)</w:t>
      </w:r>
      <w:r>
        <w:t xml:space="preserve"> </w:t>
      </w:r>
      <w:r>
        <w:t xml:space="preserve">$13,860.00</w:t>
      </w:r>
    </w:p>
    <w:p>
      <w:pPr>
        <w:pStyle w:val="BodyText"/>
      </w:pPr>
      <w:r>
        <w:t xml:space="preserve">Travel &amp; Logistics (Brisbane Metro, Australia)</w:t>
      </w:r>
      <w:r>
        <w:t xml:space="preserve"> </w:t>
      </w:r>
      <w:r>
        <w:t xml:space="preserve">$3,200.00</w:t>
      </w:r>
    </w:p>
    <w:p>
      <w:pPr>
        <w:pStyle w:val="BodyText"/>
      </w:pPr>
      <w:r>
        <w:t xml:space="preserve">Grand Total (AUD)</w:t>
      </w:r>
      <w:r>
        <w:t xml:space="preserve"> </w:t>
      </w:r>
      <w:r>
        <w:t xml:space="preserve">$155,660.00</w:t>
      </w:r>
    </w:p>
    <w:bookmarkEnd w:id="24"/>
    <w:bookmarkStart w:id="27"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All pricing is quoted in Australian Dollars (AUD) and is inclusive of applicable Goods and Services Tax (GST) as determined by the Australian Taxation Office.</w:t>
      </w:r>
    </w:p>
    <w:p>
      <w:pPr>
        <w:numPr>
          <w:ilvl w:val="0"/>
          <w:numId w:val="1001"/>
        </w:numPr>
        <w:pStyle w:val="Compact"/>
      </w:pPr>
      <w:r>
        <w:t xml:space="preserve">All</w:t>
      </w:r>
      <w:r>
        <w:t xml:space="preserve"> </w:t>
      </w:r>
      <w:r>
        <w:t xml:space="preserve">Teacher Secondary</w:t>
      </w:r>
      <w:r>
        <w:t xml:space="preserve"> </w:t>
      </w:r>
      <w:r>
        <w:t xml:space="preserve">candidates placed under this Quotation Estimate must hold a minimum Bachelor of Education (Secondary) or equivalent qualification recognised by the Queensland Department of Education and must possess a current Working with Children Check (WWCC) valid in the state of Queensland, Australia.</w:t>
      </w:r>
    </w:p>
    <w:p>
      <w:pPr>
        <w:numPr>
          <w:ilvl w:val="0"/>
          <w:numId w:val="1001"/>
        </w:numPr>
        <w:pStyle w:val="Compact"/>
      </w:pPr>
      <w:r>
        <w:t xml:space="preserve">Payment terms for this Quotation Estimate are Net 30 days from the date of invoice. Invoices will be issued monthly for services rendered in the Brisbane, Australia region. Late payments will attract interest at the rate prescribed under the Queensland Interest on Late Payments of Government Debts Act 2007.</w:t>
      </w:r>
    </w:p>
    <w:p>
      <w:pPr>
        <w:numPr>
          <w:ilvl w:val="0"/>
          <w:numId w:val="1001"/>
        </w:numPr>
        <w:pStyle w:val="Compact"/>
      </w:pPr>
      <w:r>
        <w:t xml:space="preserve">Brisbane Education Staffing Solutions Pty Ltd shall maintain full compliance with the Australian Privacy Act 1988, the Queensland Information Privacy Act 2009, and all relevant employment legislation applicable to</w:t>
      </w:r>
      <w:r>
        <w:t xml:space="preserve"> </w:t>
      </w:r>
      <w:r>
        <w:t xml:space="preserve">Teacher Secondary</w:t>
      </w:r>
      <w:r>
        <w:t xml:space="preserve"> </w:t>
      </w:r>
      <w:r>
        <w:t xml:space="preserve">staff in Australia.</w:t>
      </w:r>
    </w:p>
    <w:p>
      <w:pPr>
        <w:numPr>
          <w:ilvl w:val="0"/>
          <w:numId w:val="1001"/>
        </w:numPr>
        <w:pStyle w:val="Compact"/>
      </w:pPr>
      <w:r>
        <w:t xml:space="preserve">Any changes to the scope of</w:t>
      </w:r>
      <w:r>
        <w:t xml:space="preserve"> </w:t>
      </w:r>
      <w:r>
        <w:t xml:space="preserve">Teacher Secondary</w:t>
      </w:r>
      <w:r>
        <w:t xml:space="preserve"> </w:t>
      </w:r>
      <w:r>
        <w:t xml:space="preserve">services, additional placements, or modifications to the Brisbane service area must be agreed upon in writing via a formal variation to this Quotation Estimate before work commences.</w:t>
      </w:r>
    </w:p>
    <w:p>
      <w:pPr>
        <w:numPr>
          <w:ilvl w:val="0"/>
          <w:numId w:val="1001"/>
        </w:numPr>
        <w:pStyle w:val="Compact"/>
      </w:pPr>
      <w:r>
        <w:t xml:space="preserve">This Quotation Estimate does not constitute a binding contract until signed and countersigned by both parties. The successful execution of this document will be followed by a formal Service Agreement detailing all operational, legal, and financial obligations for</w:t>
      </w:r>
      <w:r>
        <w:t xml:space="preserve"> </w:t>
      </w:r>
      <w:r>
        <w:t xml:space="preserve">Teacher Secondary</w:t>
      </w:r>
      <w:r>
        <w:t xml:space="preserve"> </w:t>
      </w:r>
      <w:r>
        <w:t xml:space="preserve">placements in Australia Brisbane.</w:t>
      </w:r>
    </w:p>
    <w:p>
      <w:pPr>
        <w:numPr>
          <w:ilvl w:val="0"/>
          <w:numId w:val="1001"/>
        </w:numPr>
        <w:pStyle w:val="Compact"/>
      </w:pPr>
      <w:r>
        <w:t xml:space="preserve">All</w:t>
      </w:r>
      <w:r>
        <w:t xml:space="preserve"> </w:t>
      </w:r>
      <w:r>
        <w:t xml:space="preserve">Teacher Secondary</w:t>
      </w:r>
      <w:r>
        <w:t xml:space="preserve"> </w:t>
      </w:r>
      <w:r>
        <w:t xml:space="preserve">placements are subject to the school's right to reject a candidate at any stage prior to final appointment. Rejected candidates will be replaced at no additional cost to the client, provided the replacement meets the same qualification and regulatory criteria.</w:t>
      </w:r>
    </w:p>
    <w:p>
      <w:pPr>
        <w:numPr>
          <w:ilvl w:val="0"/>
          <w:numId w:val="1001"/>
        </w:numPr>
        <w:pStyle w:val="Compact"/>
      </w:pPr>
      <w:r>
        <w:t xml:space="preserve">Disputes arising from this Quotation Estimate shall be resolved in accordance with the laws of the State of Queensland, Australia, and the jurisdiction of the Brisbane Magistrates Court.</w:t>
      </w:r>
    </w:p>
    <w:bookmarkStart w:id="25" w:name="X045348dcc1b00d7ff1127cf84424d35ae1ccdae"/>
    <w:p>
      <w:pPr>
        <w:pStyle w:val="Heading4"/>
      </w:pPr>
      <w:r>
        <w:t xml:space="preserve">Authorised by — Brisbane Education Staffing Solutions Pty Ltd</w:t>
      </w:r>
    </w:p>
    <w:p>
      <w:pPr>
        <w:pStyle w:val="FirstParagraph"/>
      </w:pPr>
      <w:r>
        <w:t xml:space="preserve">Name: Margaret Chen, Director of Operations</w:t>
      </w:r>
    </w:p>
    <w:p>
      <w:pPr>
        <w:pStyle w:val="BodyText"/>
      </w:pPr>
      <w:r>
        <w:t xml:space="preserve">Date: ____________________</w:t>
      </w:r>
    </w:p>
    <w:bookmarkEnd w:id="25"/>
    <w:bookmarkStart w:id="26" w:name="Xcf7547b57706b76288a9866d525e03213843e89"/>
    <w:p>
      <w:pPr>
        <w:pStyle w:val="Heading4"/>
      </w:pPr>
      <w:r>
        <w:t xml:space="preserve">Accepted by — Queensland Department of Education, Brisbane</w:t>
      </w:r>
    </w:p>
    <w:p>
      <w:pPr>
        <w:pStyle w:val="FirstParagraph"/>
      </w:pPr>
      <w:r>
        <w:t xml:space="preserve">Name: ____________________</w:t>
      </w:r>
    </w:p>
    <w:p>
      <w:pPr>
        <w:pStyle w:val="BodyText"/>
      </w:pPr>
      <w:r>
        <w:t xml:space="preserve">Date: ____________________</w:t>
      </w:r>
    </w:p>
    <w:bookmarkEnd w:id="26"/>
    <w:p>
      <w:pPr>
        <w:pStyle w:val="BodyText"/>
      </w:pPr>
      <w:r>
        <w:t xml:space="preserve">This Quotation Estimate (Ref: QEST-2025-BNE-0312) was prepared for Teacher Secondary recruitment and placement services in Australia Brisbane. © 2025 Brisbane Education Staffing Solutions Pty Ltd. All rights reserved. This document is confidential and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Services - Australia Brisbane</dc:title>
  <dc:creator/>
  <dc:language>en</dc:language>
  <cp:keywords/>
  <dcterms:created xsi:type="dcterms:W3CDTF">2026-10-10T01:20:12Z</dcterms:created>
  <dcterms:modified xsi:type="dcterms:W3CDTF">2026-10-10T01:20:12Z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