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Engagement of a Teacher Secondary – France Paris</w:t>
      </w:r>
    </w:p>
    <w:p>
      <w:pPr>
        <w:pStyle w:val="BodyText"/>
      </w:pPr>
      <w:r>
        <w:t xml:space="preserve">Éducation &amp; Formation Académique SARL</w:t>
      </w:r>
      <w:r>
        <w:br/>
      </w:r>
      <w:r>
        <w:t xml:space="preserve">42 Rue de Rivoli, 75001 Paris, France</w:t>
      </w:r>
      <w:r>
        <w:br/>
      </w:r>
      <w:r>
        <w:t xml:space="preserve">SIRET: 842 567 391 00021 | TVA: FR 48 842567391</w:t>
      </w:r>
    </w:p>
    <w:bookmarkEnd w:id="20"/>
    <w:p>
      <w:pPr>
        <w:pStyle w:val="BodyText"/>
      </w:pPr>
      <w:r>
        <w:rPr>
          <w:bCs/>
          <w:b/>
        </w:rPr>
        <w:t xml:space="preserve">Quotation Reference:</w:t>
      </w:r>
      <w:r>
        <w:t xml:space="preserve"> </w:t>
      </w:r>
      <w:r>
        <w:t xml:space="preserve">QE-2025-TP-0487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Lycée Jean-Pierre Vernant</w:t>
      </w:r>
      <w:r>
        <w:br/>
      </w:r>
      <w:r>
        <w:t xml:space="preserve">18 Avenue de la République</w:t>
      </w:r>
      <w:r>
        <w:br/>
      </w:r>
      <w:r>
        <w:t xml:space="preserve">75011 Paris, France</w:t>
      </w:r>
      <w:r>
        <w:br/>
      </w:r>
      <w:r>
        <w:t xml:space="preserve">Contact: M. Laurent Dubois, Principal</w:t>
      </w:r>
    </w:p>
    <w:bookmarkStart w:id="21" w:name="purpose-of-this-quotation-estimate"/>
    <w:p>
      <w:pPr>
        <w:pStyle w:val="Heading2"/>
      </w:pPr>
      <w:r>
        <w:t xml:space="preserve">1. Purpose of This Quotation Estimate</w:t>
      </w:r>
    </w:p>
    <w:p>
      <w:pPr>
        <w:pStyle w:val="FirstParagraph"/>
      </w:pPr>
      <w:r>
        <w:t xml:space="preserve">This Quotation Estimate is issued by Éducation &amp; Formation Académique SARL in response to the formal request submitted by Lycée Jean-Pierre Vernant, located in France Paris, for the professional engagement of a qualified Teacher Secondary to deliver instruction across the disciplines of Sciences Physiques, Mathématiques, and Philosophie for the academic year 2025–2026. This document constitutes a detailed financial and operational proposal outlining the scope of services, associated costs, contractual obligations, and terms governing the employment of the Teacher Secondary within the educational framework of France Paris.</w:t>
      </w:r>
    </w:p>
    <w:bookmarkEnd w:id="21"/>
    <w:bookmarkStart w:id="22" w:name="Xa10836734788c58ffda6d81e85f87a6d7ead2fe"/>
    <w:p>
      <w:pPr>
        <w:pStyle w:val="Heading2"/>
      </w:pPr>
      <w:r>
        <w:t xml:space="preserve">2. Scope of Services – Teacher Secondary Engagement</w:t>
      </w:r>
    </w:p>
    <w:p>
      <w:pPr>
        <w:pStyle w:val="FirstParagraph"/>
      </w:pPr>
      <w:r>
        <w:t xml:space="preserve">The Teacher Secondary proposed under this Quotation Estimate shall be a fully certified educator holding a minimum of a Master's degree (Master 2) in the relevant discipline, with a valid Agrégation or CAPES qualification as mandated by the French Ministry of National Education (Ministère de l'Éducation Nationale). The Teacher Secondary will be responsible for the following duties within the France Paris school district:</w:t>
      </w:r>
    </w:p>
    <w:p>
      <w:pPr>
        <w:numPr>
          <w:ilvl w:val="0"/>
          <w:numId w:val="1001"/>
        </w:numPr>
        <w:pStyle w:val="Compact"/>
      </w:pPr>
      <w:r>
        <w:t xml:space="preserve">Delivery of 24 hours of weekly classroom instruction across classes de Seconde, Première, and Terminale.</w:t>
      </w:r>
    </w:p>
    <w:p>
      <w:pPr>
        <w:numPr>
          <w:ilvl w:val="0"/>
          <w:numId w:val="1001"/>
        </w:numPr>
        <w:pStyle w:val="Compact"/>
      </w:pPr>
      <w:r>
        <w:t xml:space="preserve">Preparation of lesson plans, assessments, and examination papers aligned with the national curriculum (Programme Officiel) of France Paris.</w:t>
      </w:r>
    </w:p>
    <w:p>
      <w:pPr>
        <w:numPr>
          <w:ilvl w:val="0"/>
          <w:numId w:val="1001"/>
        </w:numPr>
        <w:pStyle w:val="Compact"/>
      </w:pPr>
      <w:r>
        <w:t xml:space="preserve">Supervision of the Baccalauréat preparation cycle for Terminale students.</w:t>
      </w:r>
    </w:p>
    <w:p>
      <w:pPr>
        <w:numPr>
          <w:ilvl w:val="0"/>
          <w:numId w:val="1001"/>
        </w:numPr>
        <w:pStyle w:val="Compact"/>
      </w:pPr>
      <w:r>
        <w:t xml:space="preserve">Participation in pedagogical council meetings (Conseil de Pédagogie) held bi-weekly at the France Paris academic establishment.</w:t>
      </w:r>
    </w:p>
    <w:p>
      <w:pPr>
        <w:numPr>
          <w:ilvl w:val="0"/>
          <w:numId w:val="1001"/>
        </w:numPr>
        <w:pStyle w:val="Compact"/>
      </w:pPr>
      <w:r>
        <w:t xml:space="preserve">Mentoring and evaluation of student performance in accordance with the French national grading system.</w:t>
      </w:r>
    </w:p>
    <w:p>
      <w:pPr>
        <w:numPr>
          <w:ilvl w:val="0"/>
          <w:numId w:val="1001"/>
        </w:numPr>
        <w:pStyle w:val="Compact"/>
      </w:pPr>
      <w:r>
        <w:t xml:space="preserve">Collaboration with the school's orientation office (CPE) for student career guidance in the France Paris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t xml:space="preserve">01</w:t>
            </w:r>
          </w:p>
        </w:tc>
        <w:tc>
          <w:tcPr/>
          <w:p>
            <w:pPr>
              <w:pStyle w:val="Compact"/>
              <w:jc w:val="left"/>
            </w:pPr>
            <w:r>
              <w:t xml:space="preserve">Base annual salary for Teacher Secondary (24 h/week instruction)</w:t>
            </w:r>
          </w:p>
        </w:tc>
        <w:tc>
          <w:tcPr/>
          <w:p>
            <w:pPr>
              <w:pStyle w:val="Compact"/>
              <w:jc w:val="left"/>
            </w:pPr>
            <w:r>
              <w:t xml:space="preserve">36 weeks</w:t>
            </w:r>
          </w:p>
        </w:tc>
        <w:tc>
          <w:tcPr/>
          <w:p>
            <w:pPr>
              <w:pStyle w:val="Compact"/>
              <w:jc w:val="left"/>
            </w:pPr>
            <w:r>
              <w:t xml:space="preserve">€ 1,850.00</w:t>
            </w:r>
          </w:p>
        </w:tc>
        <w:tc>
          <w:tcPr/>
          <w:p>
            <w:pPr>
              <w:pStyle w:val="Compact"/>
              <w:jc w:val="left"/>
            </w:pPr>
            <w:r>
              <w:t xml:space="preserve">€ 66,600.00</w:t>
            </w:r>
          </w:p>
        </w:tc>
      </w:tr>
      <w:tr>
        <w:tc>
          <w:tcPr/>
          <w:p>
            <w:pPr>
              <w:pStyle w:val="Compact"/>
              <w:jc w:val="left"/>
            </w:pPr>
            <w:r>
              <w:t xml:space="preserve">02</w:t>
            </w:r>
          </w:p>
        </w:tc>
        <w:tc>
          <w:tcPr/>
          <w:p>
            <w:pPr>
              <w:pStyle w:val="Compact"/>
              <w:jc w:val="left"/>
            </w:pPr>
            <w:r>
              <w:t xml:space="preserve">Supplementary pedagogical preparation and curriculum development allowance</w:t>
            </w:r>
          </w:p>
        </w:tc>
        <w:tc>
          <w:tcPr/>
          <w:p>
            <w:pPr>
              <w:pStyle w:val="Compact"/>
              <w:jc w:val="left"/>
            </w:pPr>
            <w:r>
              <w:t xml:space="preserve">Annual</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03</w:t>
            </w:r>
          </w:p>
        </w:tc>
        <w:tc>
          <w:tcPr/>
          <w:p>
            <w:pPr>
              <w:pStyle w:val="Compact"/>
              <w:jc w:val="left"/>
            </w:pPr>
            <w:r>
              <w:t xml:space="preserve">Baccalauréat examination supervision and correction (France Paris session)</w:t>
            </w:r>
          </w:p>
        </w:tc>
        <w:tc>
          <w:tcPr/>
          <w:p>
            <w:pPr>
              <w:pStyle w:val="Compact"/>
              <w:jc w:val="left"/>
            </w:pPr>
            <w:r>
              <w:t xml:space="preserve">3 weeks</w:t>
            </w:r>
          </w:p>
        </w:tc>
        <w:tc>
          <w:tcPr/>
          <w:p>
            <w:pPr>
              <w:pStyle w:val="Compact"/>
              <w:jc w:val="left"/>
            </w:pPr>
            <w:r>
              <w:t xml:space="preserve">€ 950.00</w:t>
            </w:r>
          </w:p>
        </w:tc>
        <w:tc>
          <w:tcPr/>
          <w:p>
            <w:pPr>
              <w:pStyle w:val="Compact"/>
              <w:jc w:val="left"/>
            </w:pPr>
            <w:r>
              <w:t xml:space="preserve">€ 2,850.00</w:t>
            </w:r>
          </w:p>
        </w:tc>
      </w:tr>
      <w:tr>
        <w:tc>
          <w:tcPr/>
          <w:p>
            <w:pPr>
              <w:pStyle w:val="Compact"/>
              <w:jc w:val="left"/>
            </w:pPr>
            <w:r>
              <w:t xml:space="preserve">04</w:t>
            </w:r>
          </w:p>
        </w:tc>
        <w:tc>
          <w:tcPr/>
          <w:p>
            <w:pPr>
              <w:pStyle w:val="Compact"/>
              <w:jc w:val="left"/>
            </w:pPr>
            <w:r>
              <w:t xml:space="preserve">Professional development and mandatory training (INRP, France Paris)</w:t>
            </w:r>
          </w:p>
        </w:tc>
        <w:tc>
          <w:tcPr/>
          <w:p>
            <w:pPr>
              <w:pStyle w:val="Compact"/>
              <w:jc w:val="left"/>
            </w:pPr>
            <w:r>
              <w:t xml:space="preserve">Annual</w:t>
            </w:r>
          </w:p>
        </w:tc>
        <w:tc>
          <w:tcPr/>
          <w:p>
            <w:pPr>
              <w:pStyle w:val="Compact"/>
              <w:jc w:val="left"/>
            </w:pPr>
            <w:r>
              <w:t xml:space="preserve">€ 800.00</w:t>
            </w:r>
          </w:p>
        </w:tc>
        <w:tc>
          <w:tcPr/>
          <w:p>
            <w:pPr>
              <w:pStyle w:val="Compact"/>
              <w:jc w:val="left"/>
            </w:pPr>
            <w:r>
              <w:t xml:space="preserve">€ 800.00</w:t>
            </w:r>
          </w:p>
        </w:tc>
      </w:tr>
      <w:tr>
        <w:tc>
          <w:tcPr/>
          <w:p>
            <w:pPr>
              <w:pStyle w:val="Compact"/>
              <w:jc w:val="left"/>
            </w:pPr>
            <w:r>
              <w:t xml:space="preserve">05</w:t>
            </w:r>
          </w:p>
        </w:tc>
        <w:tc>
          <w:tcPr/>
          <w:p>
            <w:pPr>
              <w:pStyle w:val="Compact"/>
              <w:jc w:val="left"/>
            </w:pPr>
            <w:r>
              <w:t xml:space="preserve">Administrative onboarding, contract registration, and social security enrollment (URSSAF, France Paris)</w:t>
            </w:r>
          </w:p>
        </w:tc>
        <w:tc>
          <w:tcPr/>
          <w:p>
            <w:pPr>
              <w:pStyle w:val="Compact"/>
              <w:jc w:val="left"/>
            </w:pPr>
            <w:r>
              <w:t xml:space="preserve">One-time</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06</w:t>
            </w:r>
          </w:p>
        </w:tc>
        <w:tc>
          <w:tcPr/>
          <w:p>
            <w:pPr>
              <w:pStyle w:val="Compact"/>
              <w:jc w:val="left"/>
            </w:pPr>
            <w:r>
              <w:t xml:space="preserve">Transportation and regional mobility allowance (Île-de-France Navigo pass, France Paris)</w:t>
            </w:r>
          </w:p>
        </w:tc>
        <w:tc>
          <w:tcPr/>
          <w:p>
            <w:pPr>
              <w:pStyle w:val="Compact"/>
              <w:jc w:val="left"/>
            </w:pPr>
            <w:r>
              <w:t xml:space="preserve">Annual</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07</w:t>
            </w:r>
          </w:p>
        </w:tc>
        <w:tc>
          <w:tcPr/>
          <w:p>
            <w:pPr>
              <w:pStyle w:val="Compact"/>
              <w:jc w:val="left"/>
            </w:pPr>
            <w:r>
              <w:t xml:space="preserve">Liability insurance and professional indemnity coverage for Teacher Secondary</w:t>
            </w:r>
          </w:p>
        </w:tc>
        <w:tc>
          <w:tcPr/>
          <w:p>
            <w:pPr>
              <w:pStyle w:val="Compact"/>
              <w:jc w:val="left"/>
            </w:pPr>
            <w:r>
              <w:t xml:space="preserve">Annual</w:t>
            </w:r>
          </w:p>
        </w:tc>
        <w:tc>
          <w:tcPr/>
          <w:p>
            <w:pPr>
              <w:pStyle w:val="Compact"/>
              <w:jc w:val="left"/>
            </w:pPr>
            <w:r>
              <w:t xml:space="preserve">€ 380.00</w:t>
            </w:r>
          </w:p>
        </w:tc>
        <w:tc>
          <w:tcPr/>
          <w:p>
            <w:pPr>
              <w:pStyle w:val="Compact"/>
              <w:jc w:val="left"/>
            </w:pPr>
            <w:r>
              <w:t xml:space="preserve">€ 380.00</w:t>
            </w:r>
          </w:p>
        </w:tc>
      </w:tr>
      <w:tr>
        <w:tc>
          <w:tcPr>
            <w:gridSpan w:val="4"/>
          </w:tcPr>
          <w:p>
            <w:pPr>
              <w:pStyle w:val="Compact"/>
              <w:jc w:val="right"/>
            </w:pPr>
            <w:r>
              <w:t xml:space="preserve">SUBTOTAL (before VAT)</w:t>
            </w:r>
          </w:p>
        </w:tc>
        <w:tc>
          <w:tcPr/>
          <w:p>
            <w:pPr>
              <w:pStyle w:val="Compact"/>
              <w:jc w:val="left"/>
            </w:pPr>
            <w:r>
              <w:t xml:space="preserve">€ 72,880.00</w:t>
            </w:r>
          </w:p>
        </w:tc>
      </w:tr>
      <w:tr>
        <w:tc>
          <w:tcPr>
            <w:gridSpan w:val="4"/>
          </w:tcPr>
          <w:p>
            <w:pPr>
              <w:pStyle w:val="Compact"/>
              <w:jc w:val="right"/>
            </w:pPr>
            <w:r>
              <w:t xml:space="preserve">VAT (TVA) at 20% – France Paris jurisdiction</w:t>
            </w:r>
          </w:p>
        </w:tc>
        <w:tc>
          <w:tcPr/>
          <w:p>
            <w:pPr>
              <w:pStyle w:val="Compact"/>
              <w:jc w:val="left"/>
            </w:pPr>
            <w:r>
              <w:t xml:space="preserve">€ 14,576.00</w:t>
            </w:r>
          </w:p>
        </w:tc>
      </w:tr>
      <w:tr>
        <w:tc>
          <w:tcPr>
            <w:gridSpan w:val="4"/>
          </w:tcPr>
          <w:p>
            <w:pPr>
              <w:pStyle w:val="Compact"/>
              <w:jc w:val="right"/>
            </w:pPr>
            <w:r>
              <w:t xml:space="preserve">GRAND TOTAL (TTC)</w:t>
            </w:r>
          </w:p>
        </w:tc>
        <w:tc>
          <w:tcPr/>
          <w:p>
            <w:pPr>
              <w:pStyle w:val="Compact"/>
              <w:jc w:val="left"/>
            </w:pPr>
            <w:r>
              <w:t xml:space="preserve">€ 87,456.00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via bank transfer (virement bancaire) to the account of Éducation &amp; Formation Académique SARL, France Paris. The payment schedule is structured as follows:</w:t>
      </w:r>
    </w:p>
    <w:p>
      <w:pPr>
        <w:numPr>
          <w:ilvl w:val="0"/>
          <w:numId w:val="1002"/>
        </w:numPr>
        <w:pStyle w:val="Compact"/>
      </w:pPr>
      <w:r>
        <w:rPr>
          <w:bCs/>
          <w:b/>
        </w:rPr>
        <w:t xml:space="preserve">30% advance payment</w:t>
      </w:r>
      <w:r>
        <w:t xml:space="preserve"> </w:t>
      </w:r>
      <w:r>
        <w:t xml:space="preserve">(€ 26,236.80 TTC) due within 10 business days of acceptance of this Quotation Estimate.</w:t>
      </w:r>
    </w:p>
    <w:p>
      <w:pPr>
        <w:numPr>
          <w:ilvl w:val="0"/>
          <w:numId w:val="1002"/>
        </w:numPr>
        <w:pStyle w:val="Compact"/>
      </w:pPr>
      <w:r>
        <w:rPr>
          <w:bCs/>
          <w:b/>
        </w:rPr>
        <w:t xml:space="preserve">Monthly installments</w:t>
      </w:r>
      <w:r>
        <w:t xml:space="preserve"> </w:t>
      </w:r>
      <w:r>
        <w:t xml:space="preserve">of € 5,466.00 TTC payable on the 5th of each month from September 2025 through June 2026.</w:t>
      </w:r>
    </w:p>
    <w:p>
      <w:pPr>
        <w:numPr>
          <w:ilvl w:val="0"/>
          <w:numId w:val="1002"/>
        </w:numPr>
        <w:pStyle w:val="Compact"/>
      </w:pPr>
      <w:r>
        <w:rPr>
          <w:bCs/>
          <w:b/>
        </w:rPr>
        <w:t xml:space="preserve">Final settlement</w:t>
      </w:r>
      <w:r>
        <w:t xml:space="preserve"> </w:t>
      </w:r>
      <w:r>
        <w:t xml:space="preserve">of any remaining balance due within 15 days of the conclusion of the academic year (July 2026).</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conditions are subject to revision.</w:t>
      </w:r>
    </w:p>
    <w:p>
      <w:pPr>
        <w:numPr>
          <w:ilvl w:val="0"/>
          <w:numId w:val="1003"/>
        </w:numPr>
        <w:pStyle w:val="Compact"/>
      </w:pPr>
      <w:r>
        <w:t xml:space="preserve">The engagement of the Teacher Secondary is governed by the French Labour Code (Code du Travail) and the specific regulations of the French Ministry of National Education applicable in France Paris.</w:t>
      </w:r>
    </w:p>
    <w:p>
      <w:pPr>
        <w:numPr>
          <w:ilvl w:val="0"/>
          <w:numId w:val="1003"/>
        </w:numPr>
        <w:pStyle w:val="Compact"/>
      </w:pPr>
      <w:r>
        <w:t xml:space="preserve">The Teacher Secondary shall be subject to a probationary period of three (3) months, during which either party may terminate the engagement with a notice period of one (1) month.</w:t>
      </w:r>
    </w:p>
    <w:p>
      <w:pPr>
        <w:numPr>
          <w:ilvl w:val="0"/>
          <w:numId w:val="1003"/>
        </w:numPr>
        <w:pStyle w:val="Compact"/>
      </w:pPr>
      <w:r>
        <w:t xml:space="preserve">All intellectual property related to lesson plans, assessments, and pedagogical materials developed by the Teacher Secondary during the engagement shall remain the property of the employing institution in France Paris.</w:t>
      </w:r>
    </w:p>
    <w:p>
      <w:pPr>
        <w:numPr>
          <w:ilvl w:val="0"/>
          <w:numId w:val="1003"/>
        </w:numPr>
        <w:pStyle w:val="Compact"/>
      </w:pPr>
      <w:r>
        <w:t xml:space="preserve">Any dispute arising from this Quotation Estimate shall be resolved under the jurisdiction of the Tribunal Judiciaire de Paris, France Paris.</w:t>
      </w:r>
    </w:p>
    <w:p>
      <w:pPr>
        <w:numPr>
          <w:ilvl w:val="0"/>
          <w:numId w:val="1003"/>
        </w:numPr>
        <w:pStyle w:val="Compact"/>
      </w:pPr>
      <w:r>
        <w:t xml:space="preserve">This Quotation Estimate does not constitute a binding contract until formally accepted in writing by both parties and countersigned below.</w:t>
      </w:r>
    </w:p>
    <w:p>
      <w:pPr>
        <w:numPr>
          <w:ilvl w:val="0"/>
          <w:numId w:val="1003"/>
        </w:numPr>
        <w:pStyle w:val="Compact"/>
      </w:pPr>
      <w:r>
        <w:t xml:space="preserve">Force majeure events, including but not limited to public health emergencies affecting the France Paris metropolitan area, shall suspend obligations without penalty to either party.</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and conditions set forth in this Quotation Estimate for the engagement of a Teacher Secondary in France Paris.</w:t>
      </w:r>
    </w:p>
    <w:p>
      <w:pPr>
        <w:pStyle w:val="BodyText"/>
      </w:pPr>
      <w:r>
        <w:rPr>
          <w:bCs/>
          <w:b/>
        </w:rPr>
        <w:t xml:space="preserve">For Éducation &amp; Formation Académique SARL</w:t>
      </w:r>
    </w:p>
    <w:p>
      <w:pPr>
        <w:pStyle w:val="BodyText"/>
      </w:pPr>
      <w:r>
        <w:t xml:space="preserve">Name: Mme. Claire Fontaine</w:t>
      </w:r>
      <w:r>
        <w:br/>
      </w:r>
      <w:r>
        <w:t xml:space="preserve">Title: Director of Operations</w:t>
      </w:r>
      <w:r>
        <w:br/>
      </w:r>
      <w:r>
        <w:t xml:space="preserve">Signature &amp; Date: _________________________</w:t>
      </w:r>
    </w:p>
    <w:p>
      <w:pPr>
        <w:pStyle w:val="BodyText"/>
      </w:pPr>
      <w:r>
        <w:rPr>
          <w:bCs/>
          <w:b/>
        </w:rPr>
        <w:t xml:space="preserve">For Lycée Jean-Pierre Vernant, France Paris</w:t>
      </w:r>
    </w:p>
    <w:p>
      <w:pPr>
        <w:pStyle w:val="BodyText"/>
      </w:pPr>
      <w:r>
        <w:t xml:space="preserve">Name: M. Laurent Dubois</w:t>
      </w:r>
      <w:r>
        <w:br/>
      </w:r>
      <w:r>
        <w:t xml:space="preserve">Title: Principal (Principal d'Établissement)</w:t>
      </w:r>
      <w:r>
        <w:br/>
      </w:r>
      <w:r>
        <w:t xml:space="preserve">Signature &amp; Date: _________________________</w:t>
      </w:r>
    </w:p>
    <w:p>
      <w:pPr>
        <w:pStyle w:val="BodyText"/>
      </w:pPr>
      <w:r>
        <w:t xml:space="preserve">This Quotation Estimate (Ref. QE-2025-TP-0487) was prepared exclusively for the engagement of a Teacher Secondary in France Paris.</w:t>
      </w:r>
      <w:r>
        <w:t xml:space="preserve"> </w:t>
      </w:r>
      <w:r>
        <w:t xml:space="preserve">It is the property of Éducation &amp; Formation Académique SARL and may not be reproduced or distributed without prior written consent.</w:t>
      </w:r>
      <w:r>
        <w:t xml:space="preserve"> </w:t>
      </w:r>
      <w:r>
        <w:t xml:space="preserve">© 2025 Éducation &amp; Formation Académique SARL – 42 Rue de Rivoli, 75001 Paris,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France Paris</dc:title>
  <dc:creator/>
  <dc:language>en</dc:language>
  <cp:keywords/>
  <dcterms:created xsi:type="dcterms:W3CDTF">2026-10-10T08:02:31Z</dcterms:created>
  <dcterms:modified xsi:type="dcterms:W3CDTF">2026-10-10T08:02:31Z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