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Teacher Secondary Recruitment &amp; Placement Services</w:t>
      </w:r>
    </w:p>
    <w:p>
      <w:pPr>
        <w:pStyle w:val="BodyText"/>
      </w:pPr>
      <w:r>
        <w:t xml:space="preserve">Accra, Ghana — West Africa</w:t>
      </w:r>
    </w:p>
    <w:p>
      <w:pPr>
        <w:pStyle w:val="BodyText"/>
      </w:pPr>
      <w:r>
        <w:t xml:space="preserve">Document Ref: QE-ACC-2025-0847</w:t>
      </w:r>
    </w:p>
    <w:bookmarkEnd w:id="20"/>
    <w:p>
      <w:pPr>
        <w:pStyle w:val="BodyText"/>
      </w:pPr>
      <w:r>
        <w:rPr>
          <w:bCs/>
          <w:b/>
        </w:rPr>
        <w:t xml:space="preserve">Prepared By:</w:t>
      </w:r>
      <w:r>
        <w:br/>
      </w:r>
      <w:r>
        <w:t xml:space="preserve">EduTalent Ghana Ltd.</w:t>
      </w:r>
      <w:r>
        <w:br/>
      </w:r>
      <w:r>
        <w:t xml:space="preserve">12 Independence Avenue, Ridge</w:t>
      </w:r>
      <w:r>
        <w:br/>
      </w:r>
      <w:r>
        <w:t xml:space="preserve">Accra, Ghana</w:t>
      </w:r>
      <w:r>
        <w:br/>
      </w:r>
      <w:r>
        <w:t xml:space="preserve">Tel: +233 302 555 0142</w:t>
      </w:r>
      <w:r>
        <w:br/>
      </w:r>
      <w:r>
        <w:t xml:space="preserve">Email: quotations@edutalentgh.com</w:t>
      </w:r>
    </w:p>
    <w:p>
      <w:pPr>
        <w:pStyle w:val="BodyText"/>
      </w:pPr>
      <w:r>
        <w:rPr>
          <w:bCs/>
          <w:b/>
        </w:rPr>
        <w:t xml:space="preserve">Prepared For:</w:t>
      </w:r>
      <w:r>
        <w:br/>
      </w:r>
      <w:r>
        <w:t xml:space="preserve">St. Augustine Secondary School</w:t>
      </w:r>
      <w:r>
        <w:br/>
      </w:r>
      <w:r>
        <w:t xml:space="preserve">Osu, Accra, Ghana</w:t>
      </w:r>
      <w:r>
        <w:br/>
      </w:r>
      <w:r>
        <w:t xml:space="preserve">Attn: Head of Human Resources</w:t>
      </w:r>
      <w:r>
        <w:br/>
      </w:r>
      <w:r>
        <w:t xml:space="preserve">Tel: +233 302 771 2200</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Quotation Estimate No.:</w:t>
      </w:r>
      <w:r>
        <w:br/>
      </w:r>
      <w:r>
        <w:t xml:space="preserve">QE-ACC-2025-0847</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EduTalent Ghana Ltd. in response to the formal request from St. Augustine Secondary School, Accra, for the recruitment, vetting, and placement of qualified Teacher Secondary professionals for the 2025/2026 academic year. The scope of this Quotation Estimate covers the full lifecycle of the Teacher Secondary engagement, including candidate sourcing, credential verification, interview coordination, onboarding support, and a twelve-month post-placement performance review. All services described herein are tailored specifically to the educational standards and regulatory requirements of the Ghana Education Service (GES) as applicable in Ghana Accra and its surrounding metropolitan areas.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Recruitment &amp; Sourcing of Teacher Secondary Candidates (Mathematics, Science, English, Social Studies)</w:t>
            </w:r>
          </w:p>
        </w:tc>
        <w:tc>
          <w:tcPr/>
          <w:p>
            <w:pPr>
              <w:pStyle w:val="Compact"/>
              <w:jc w:val="left"/>
            </w:pPr>
            <w:r>
              <w:t xml:space="preserve">8 positions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Credential Verification &amp; GES Registration Compliance Check for each Teacher Secondary</w:t>
            </w:r>
          </w:p>
        </w:tc>
        <w:tc>
          <w:tcPr/>
          <w:p>
            <w:pPr>
              <w:pStyle w:val="Compact"/>
              <w:jc w:val="left"/>
            </w:pPr>
            <w:r>
              <w:t xml:space="preserve">8 positions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Structured Interview Panel Coordination &amp; Assessment (conducted in Accra, Ghana)</w:t>
            </w:r>
          </w:p>
        </w:tc>
        <w:tc>
          <w:tcPr/>
          <w:p>
            <w:pPr>
              <w:pStyle w:val="Compact"/>
              <w:jc w:val="left"/>
            </w:pPr>
            <w:r>
              <w:t xml:space="preserve">1 round</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Onboarding &amp; Orientation Programme for Teacher Secondary Staff (3-day workshop, Osu campus)</w:t>
            </w:r>
          </w:p>
        </w:tc>
        <w:tc>
          <w:tcPr/>
          <w:p>
            <w:pPr>
              <w:pStyle w:val="Compact"/>
              <w:jc w:val="left"/>
            </w:pPr>
            <w:r>
              <w:t xml:space="preserve">8 participants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Annual Professional Development &amp; CPD Training for Teacher Secondary (GES-aligned curriculum updates)</w:t>
            </w:r>
          </w:p>
        </w:tc>
        <w:tc>
          <w:tcPr/>
          <w:p>
            <w:pPr>
              <w:pStyle w:val="Compact"/>
              <w:jc w:val="left"/>
            </w:pPr>
            <w:r>
              <w:t xml:space="preserve">8 positions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Performance Review &amp; Retention Support (mid-year and end-of-year evaluations)</w:t>
            </w:r>
          </w:p>
        </w:tc>
        <w:tc>
          <w:tcPr/>
          <w:p>
            <w:pPr>
              <w:pStyle w:val="Compact"/>
              <w:jc w:val="left"/>
            </w:pPr>
            <w:r>
              <w:t xml:space="preserve">8 positions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Administrative &amp; Project Management Fee (10% of subtotal)</w:t>
            </w:r>
          </w:p>
        </w:tc>
        <w:tc>
          <w:tcPr/>
          <w:p>
            <w:pPr>
              <w:pStyle w:val="Compact"/>
              <w:jc w:val="left"/>
            </w:pPr>
            <w:r>
              <w:t xml:space="preserve">1</w:t>
            </w:r>
          </w:p>
        </w:tc>
        <w:tc>
          <w:tcPr/>
          <w:p>
            <w:pPr>
              <w:pStyle w:val="Compact"/>
              <w:jc w:val="left"/>
            </w:pPr>
            <w:r>
              <w:t xml:space="preserve">11,310.00</w:t>
            </w:r>
          </w:p>
        </w:tc>
        <w:tc>
          <w:tcPr/>
          <w:p>
            <w:pPr>
              <w:pStyle w:val="Compact"/>
              <w:jc w:val="left"/>
            </w:pPr>
            <w:r>
              <w:t xml:space="preserve">11,310.00</w:t>
            </w:r>
          </w:p>
        </w:tc>
      </w:tr>
      <w:tr>
        <w:tc>
          <w:tcPr>
            <w:gridSpan w:val="4"/>
          </w:tcPr>
          <w:p>
            <w:pPr>
              <w:pStyle w:val="Compact"/>
              <w:jc w:val="right"/>
            </w:pPr>
            <w:r>
              <w:t xml:space="preserve">GRAND TOTAL (GHS)</w:t>
            </w:r>
          </w:p>
        </w:tc>
        <w:tc>
          <w:tcPr/>
          <w:p>
            <w:pPr>
              <w:pStyle w:val="Compact"/>
              <w:jc w:val="left"/>
            </w:pPr>
            <w:r>
              <w:t xml:space="preserve">124,410.00</w:t>
            </w:r>
          </w:p>
        </w:tc>
      </w:tr>
    </w:tbl>
    <w:bookmarkEnd w:id="22"/>
    <w:bookmarkStart w:id="23" w:name="payment-terms"/>
    <w:p>
      <w:pPr>
        <w:pStyle w:val="Heading2"/>
      </w:pPr>
      <w:r>
        <w:t xml:space="preserve">3. Payment Terms</w:t>
      </w:r>
    </w:p>
    <w:p>
      <w:pPr>
        <w:pStyle w:val="FirstParagraph"/>
      </w:pPr>
      <w:r>
        <w:t xml:space="preserve">Payment for this Quotation Estimate shall be made in three instalments: 40% upon acceptance of this Quotation Estimate and execution of the service agreement; 35% upon successful placement of all Teacher Secondary candidates; and the remaining 25% upon completion of the end-of-year performance review. All payments are to be made via bank transfer to the account of EduTalent Ghana Ltd., GCB Bank, Accra Branch, Account No. 0012-4455-7788. Payment is due within fourteen (14) calendar days of invoice issuance. Late payments shall attract a penalty of 2% per month as stipulated under Ghanaian commercial law.</w:t>
      </w:r>
    </w:p>
    <w:bookmarkEnd w:id="23"/>
    <w:bookmarkStart w:id="25" w:name="terms-and-conditions"/>
    <w:p>
      <w:pPr>
        <w:pStyle w:val="Heading2"/>
      </w:pPr>
      <w:r>
        <w:t xml:space="preserve">4. Terms and Conditions</w:t>
      </w:r>
    </w:p>
    <w:bookmarkStart w:id="24" w:name="Xf48c250d2e314979bf6e29b296defbec847a225"/>
    <w:p>
      <w:pPr>
        <w:pStyle w:val="Heading3"/>
      </w:pPr>
      <w:r>
        <w:t xml:space="preserve">Important Conditions Governing This Quotation Estimate</w:t>
      </w:r>
    </w:p>
    <w:p>
      <w:pPr>
        <w:numPr>
          <w:ilvl w:val="0"/>
          <w:numId w:val="1001"/>
        </w:numPr>
        <w:pStyle w:val="Compact"/>
      </w:pPr>
      <w:r>
        <w:t xml:space="preserve">This Quotation Estimate is valid for a period of ninety (90) days from the date of issue. Beyond this period, all costs are subject to revision based on prevailing market conditions in Ghana Accra.</w:t>
      </w:r>
    </w:p>
    <w:p>
      <w:pPr>
        <w:numPr>
          <w:ilvl w:val="0"/>
          <w:numId w:val="1001"/>
        </w:numPr>
        <w:pStyle w:val="Compact"/>
      </w:pPr>
      <w:r>
        <w:t xml:space="preserve">All Teacher Secondary candidates placed under this Quotation Estimate must hold a minimum of a Bachelor's degree in their subject area and a valid Ghana Education Service (GES) registration or provisional teaching certificate.</w:t>
      </w:r>
    </w:p>
    <w:p>
      <w:pPr>
        <w:numPr>
          <w:ilvl w:val="0"/>
          <w:numId w:val="1001"/>
        </w:numPr>
        <w:pStyle w:val="Compact"/>
      </w:pPr>
      <w:r>
        <w:t xml:space="preserve">EduTalent Ghana Ltd. shall not be liable for any disciplinary action taken by the school against a Teacher Secondary after the initial 90-day probationary period.</w:t>
      </w:r>
    </w:p>
    <w:p>
      <w:pPr>
        <w:numPr>
          <w:ilvl w:val="0"/>
          <w:numId w:val="1001"/>
        </w:numPr>
        <w:pStyle w:val="Compact"/>
      </w:pPr>
      <w:r>
        <w:t xml:space="preserve">The school reserves the right to reject any Teacher Secondary candidate during the interview phase without penalty or additional cost.</w:t>
      </w:r>
    </w:p>
    <w:p>
      <w:pPr>
        <w:numPr>
          <w:ilvl w:val="0"/>
          <w:numId w:val="1001"/>
        </w:numPr>
        <w:pStyle w:val="Compact"/>
      </w:pPr>
      <w:r>
        <w:t xml:space="preserve">All services rendered under this Quotation Estimate are subject to the Data Protection Act, 2012 (Act 843) of Ghana, and candidate personal data shall be handled in strict compliance with this legislation.</w:t>
      </w:r>
    </w:p>
    <w:p>
      <w:pPr>
        <w:numPr>
          <w:ilvl w:val="0"/>
          <w:numId w:val="1001"/>
        </w:numPr>
        <w:pStyle w:val="Compact"/>
      </w:pPr>
      <w:r>
        <w:t xml:space="preserve">Any disputes arising from this Quotation Estimate shall be resolved through mediation in Accra, Ghana, in accordance with the Mediation Act, 2010 (Act 799).</w:t>
      </w:r>
    </w:p>
    <w:p>
      <w:pPr>
        <w:numPr>
          <w:ilvl w:val="0"/>
          <w:numId w:val="1001"/>
        </w:numPr>
        <w:pStyle w:val="Compact"/>
      </w:pPr>
      <w:r>
        <w:t xml:space="preserve">This Quotation Estimate does not constitute a binding contract until both parties have signed and stamped the attached Service Agreement.</w:t>
      </w:r>
    </w:p>
    <w:bookmarkEnd w:id="24"/>
    <w:bookmarkEnd w:id="25"/>
    <w:bookmarkStart w:id="26" w:name="deliverables-and-timeline"/>
    <w:p>
      <w:pPr>
        <w:pStyle w:val="Heading2"/>
      </w:pPr>
      <w:r>
        <w:t xml:space="preserve">5. Deliverables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Candidate Sourcing &amp; Shortlisting</w:t>
            </w:r>
          </w:p>
        </w:tc>
        <w:tc>
          <w:tcPr/>
          <w:p>
            <w:pPr>
              <w:pStyle w:val="Compact"/>
              <w:jc w:val="left"/>
            </w:pPr>
            <w:r>
              <w:t xml:space="preserve">Within 3 weeks of contract signing</w:t>
            </w:r>
          </w:p>
        </w:tc>
        <w:tc>
          <w:tcPr/>
          <w:p>
            <w:pPr>
              <w:pStyle w:val="Compact"/>
              <w:jc w:val="left"/>
            </w:pPr>
            <w:r>
              <w:t xml:space="preserve">Shortlist of 16 Teacher Secondary candidates (2 per subject)</w:t>
            </w:r>
          </w:p>
        </w:tc>
      </w:tr>
      <w:tr>
        <w:tc>
          <w:tcPr/>
          <w:p>
            <w:pPr>
              <w:pStyle w:val="Compact"/>
              <w:jc w:val="left"/>
            </w:pPr>
            <w:r>
              <w:t xml:space="preserve">Interview &amp; Selection</w:t>
            </w:r>
          </w:p>
        </w:tc>
        <w:tc>
          <w:tcPr/>
          <w:p>
            <w:pPr>
              <w:pStyle w:val="Compact"/>
              <w:jc w:val="left"/>
            </w:pPr>
            <w:r>
              <w:t xml:space="preserve">Week 5</w:t>
            </w:r>
          </w:p>
        </w:tc>
        <w:tc>
          <w:tcPr/>
          <w:p>
            <w:pPr>
              <w:pStyle w:val="Compact"/>
              <w:jc w:val="left"/>
            </w:pPr>
            <w:r>
              <w:t xml:space="preserve">Final selection of 8 Teacher Secondary professionals</w:t>
            </w:r>
          </w:p>
        </w:tc>
      </w:tr>
      <w:tr>
        <w:tc>
          <w:tcPr/>
          <w:p>
            <w:pPr>
              <w:pStyle w:val="Compact"/>
              <w:jc w:val="left"/>
            </w:pPr>
            <w:r>
              <w:t xml:space="preserve">Onboarding &amp; Orientation</w:t>
            </w:r>
          </w:p>
        </w:tc>
        <w:tc>
          <w:tcPr/>
          <w:p>
            <w:pPr>
              <w:pStyle w:val="Compact"/>
              <w:jc w:val="left"/>
            </w:pPr>
            <w:r>
              <w:t xml:space="preserve">Week 7</w:t>
            </w:r>
          </w:p>
        </w:tc>
        <w:tc>
          <w:tcPr/>
          <w:p>
            <w:pPr>
              <w:pStyle w:val="Compact"/>
              <w:jc w:val="left"/>
            </w:pPr>
            <w:r>
              <w:t xml:space="preserve">Completed orientation reports and signed employment contracts</w:t>
            </w:r>
          </w:p>
        </w:tc>
      </w:tr>
      <w:tr>
        <w:tc>
          <w:tcPr/>
          <w:p>
            <w:pPr>
              <w:pStyle w:val="Compact"/>
              <w:jc w:val="left"/>
            </w:pPr>
            <w:r>
              <w:t xml:space="preserve">Mid-Year Performance Review</w:t>
            </w:r>
          </w:p>
        </w:tc>
        <w:tc>
          <w:tcPr/>
          <w:p>
            <w:pPr>
              <w:pStyle w:val="Compact"/>
              <w:jc w:val="left"/>
            </w:pPr>
            <w:r>
              <w:t xml:space="preserve">January 2026</w:t>
            </w:r>
          </w:p>
        </w:tc>
        <w:tc>
          <w:tcPr/>
          <w:p>
            <w:pPr>
              <w:pStyle w:val="Compact"/>
              <w:jc w:val="left"/>
            </w:pPr>
            <w:r>
              <w:t xml:space="preserve">Individual Teacher Secondary assessment reports</w:t>
            </w:r>
          </w:p>
        </w:tc>
      </w:tr>
      <w:tr>
        <w:tc>
          <w:tcPr/>
          <w:p>
            <w:pPr>
              <w:pStyle w:val="Compact"/>
              <w:jc w:val="left"/>
            </w:pPr>
            <w:r>
              <w:t xml:space="preserve">End-of-Year Review &amp; Retention Plan</w:t>
            </w:r>
          </w:p>
        </w:tc>
        <w:tc>
          <w:tcPr/>
          <w:p>
            <w:pPr>
              <w:pStyle w:val="Compact"/>
              <w:jc w:val="left"/>
            </w:pPr>
            <w:r>
              <w:t xml:space="preserve">July 2026</w:t>
            </w:r>
          </w:p>
        </w:tc>
        <w:tc>
          <w:tcPr/>
          <w:p>
            <w:pPr>
              <w:pStyle w:val="Compact"/>
              <w:jc w:val="left"/>
            </w:pPr>
            <w:r>
              <w:t xml:space="preserve">Comprehensive annual report and renewal recommendation</w:t>
            </w:r>
          </w:p>
        </w:tc>
      </w:tr>
    </w:tbl>
    <w:bookmarkEnd w:id="26"/>
    <w:bookmarkStart w:id="27"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 Quotation Estimate for the Teacher Secondary recruitment and placement services in Ghana Accra. This document, once countersigned, shall serve as the foundational reference for all subsequent project communications and financial transactions.</w:t>
      </w:r>
    </w:p>
    <w:p>
      <w:pPr>
        <w:pStyle w:val="BodyText"/>
      </w:pPr>
      <w:r>
        <w:rPr>
          <w:bCs/>
          <w:b/>
        </w:rPr>
        <w:t xml:space="preserve">For EduTalent Ghana Ltd. (Provider)</w:t>
      </w:r>
      <w:r>
        <w:br/>
      </w:r>
      <w:r>
        <w:t xml:space="preserve">Name: Kwame Asante-Mensah</w:t>
      </w:r>
      <w:r>
        <w:br/>
      </w:r>
      <w:r>
        <w:t xml:space="preserve">Title: Managing Director</w:t>
      </w:r>
      <w:r>
        <w:br/>
      </w:r>
      <w:r>
        <w:t xml:space="preserve">Date: _______________</w:t>
      </w:r>
    </w:p>
    <w:p>
      <w:pPr>
        <w:pStyle w:val="BodyText"/>
      </w:pPr>
      <w:r>
        <w:rPr>
          <w:bCs/>
          <w:b/>
        </w:rPr>
        <w:t xml:space="preserve">For St. Augustine Secondary School (Client)</w:t>
      </w:r>
      <w:r>
        <w:br/>
      </w:r>
      <w:r>
        <w:t xml:space="preserve">Name: Rev. Dr. Abena Osei</w:t>
      </w:r>
      <w:r>
        <w:br/>
      </w:r>
      <w:r>
        <w:t xml:space="preserve">Title: Head of Human Resources</w:t>
      </w:r>
      <w:r>
        <w:br/>
      </w:r>
      <w:r>
        <w:t xml:space="preserve">Date: _______________</w:t>
      </w:r>
    </w:p>
    <w:p>
      <w:pPr>
        <w:pStyle w:val="BodyText"/>
      </w:pPr>
      <w:r>
        <w:t xml:space="preserve">This Quotation Estimate was prepared exclusively for the Teacher Secondary recruitment project in Ghana Accra. © 2025 EduTalent Ghana Ltd. All rights reserved.</w:t>
      </w:r>
      <w:r>
        <w:br/>
      </w:r>
      <w:r>
        <w:t xml:space="preserve">Registered in Ghana, Company Reg. No. CS-2019-44821 | TIN: 10123456789</w:t>
      </w:r>
      <w:r>
        <w:br/>
      </w:r>
      <w:r>
        <w:t xml:space="preserve">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Ghana Accra</dc:title>
  <dc:creator/>
  <dc:language>en</dc:language>
  <cp:keywords/>
  <dcterms:created xsi:type="dcterms:W3CDTF">2026-10-10T02:35:46Z</dcterms:created>
  <dcterms:modified xsi:type="dcterms:W3CDTF">2026-10-10T02:35:46Z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