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Engagement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|</w:t>
      </w:r>
      <w:r>
        <w:t xml:space="preserve"> </w:t>
      </w:r>
      <w:r>
        <w:t xml:space="preserve">India Bangalore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EduBridge Talent Solutions Pvt. Ltd.</w:t>
      </w:r>
    </w:p>
    <w:p>
      <w:pPr>
        <w:pStyle w:val="BodyText"/>
      </w:pPr>
      <w:r>
        <w:t xml:space="preserve">42, 100 Feet Road, Indiranagar</w:t>
      </w:r>
    </w:p>
    <w:p>
      <w:pPr>
        <w:pStyle w:val="BodyText"/>
      </w:pPr>
      <w:r>
        <w:t xml:space="preserve">Bangalore, Karnataka – 560038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Email: quotations@edubridge.in</w:t>
      </w:r>
    </w:p>
    <w:p>
      <w:pPr>
        <w:pStyle w:val="BodyText"/>
      </w:pPr>
      <w:r>
        <w:t xml:space="preserve">Phone: +91-80-4123-5678</w:t>
      </w:r>
    </w:p>
    <w:p>
      <w:pPr>
        <w:pStyle w:val="BodyText"/>
      </w:pPr>
      <w:r>
        <w:t xml:space="preserve">GSTIN: 29ABCDE1234F1Z5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St. Xavier's Secondary Academy</w:t>
      </w:r>
    </w:p>
    <w:p>
      <w:pPr>
        <w:pStyle w:val="BodyText"/>
      </w:pPr>
      <w:r>
        <w:t xml:space="preserve">18, Koramangala 5th Block</w:t>
      </w:r>
    </w:p>
    <w:p>
      <w:pPr>
        <w:pStyle w:val="BodyText"/>
      </w:pPr>
      <w:r>
        <w:t xml:space="preserve">Bangalore, Karnataka – 560095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Attn: Dr. Meera Krishnan, Principal</w:t>
      </w:r>
    </w:p>
    <w:p>
      <w:pPr>
        <w:pStyle w:val="BodyText"/>
      </w:pPr>
      <w:r>
        <w:t xml:space="preserve">Email: admin@stxaviersacademy.edu.in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QTE/BLR/2025/00472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Bangalore, Karnataka,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(Full-Time)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 – 2026</w:t>
            </w:r>
          </w:p>
        </w:tc>
      </w:tr>
    </w:tbl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EduBridge Talent Solutions Pvt. Ltd. to formally present the financial and operational terms for the recruitment, placement, and ongoing professional support of a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at St. Xavier's Secondary Academy, Bangalore. This document serves as a comprehensive cost breakdown and service agreement proposal for the engagement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specializing in Science and Mathematics for Classes VIII through X, in accordance with the Karnataka State Board and CBSE curriculum frameworks applicable in</w:t>
      </w:r>
      <w:r>
        <w:t xml:space="preserve"> </w:t>
      </w:r>
      <w:r>
        <w:t xml:space="preserve">India Bangalore</w:t>
      </w:r>
      <w:r>
        <w:t xml:space="preserve">.</w:t>
      </w:r>
    </w:p>
    <w:bookmarkEnd w:id="23"/>
    <w:bookmarkStart w:id="24" w:name="Xa10836734788c58ffda6d81e85f87a6d7ead2fe"/>
    <w:p>
      <w:pPr>
        <w:pStyle w:val="Heading2"/>
      </w:pPr>
      <w:r>
        <w:t xml:space="preserve">2. Scope of Services – Teacher Secondary Engagement</w:t>
      </w:r>
    </w:p>
    <w:p>
      <w:pPr>
        <w:pStyle w:val="FirstParagraph"/>
      </w:pPr>
      <w:r>
        <w:t xml:space="preserve">The following scope outlines the complete engagement package for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position. All services are to be delivered at the client's premises in Bangalore, Karnataka, India, and are subject to the academic calendar of the institution.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Screening of Teacher Secondary (CV review, interviews, teaching demo, background verification)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(3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– Teacher Secondary (Class VIII–X, Science &amp; Mathematics), including HRA, DA, and PF as per Karnataka industrial norms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 (Apr–Jan)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 /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Orientation – Curriculum alignment, school policies, ICT lab familiarization in Bangalore campus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(5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– Annual CPD workshops, CBSE/KSEEB pedagogy training, and assessment design support for the Teacher 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Review &amp; Appraisal – Bi-annual evaluation of the Teacher Secondary's classroom effectiveness, student outcomes, and peer feedback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cycles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 – In the event of early departure by the Teacher Secondary within the first 6 months, a replacement candidate will be sourced at no additional recruitment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6-month window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Support – Employment contract drafting, Karnataka Labour Law compliance, tax filing assistance (TDS), and statutory registrations for the Teacher 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academic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&amp; Local Allowance – Monthly stipend for the Teacher Secondary commuting within Bangalore city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8,000 / month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Sub-Total (One-time Charges)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Sub-Total (Recurring Monthly – 10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1,28,000 / month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Annual Professional Development &amp; Appraisal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54,000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for Academic Year 2025–2026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14,34,000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GST @ 18% (as applicable on service charges in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2,58,120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Inclusive of GST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16,92,120</w:t>
            </w:r>
          </w:p>
        </w:tc>
      </w:tr>
    </w:tbl>
    <w:bookmarkEnd w:id="24"/>
    <w:bookmarkStart w:id="25" w:name="Xc78bfd2ae2c2ce3f87b7abd8201b7d1257e6165"/>
    <w:p>
      <w:pPr>
        <w:pStyle w:val="Heading2"/>
      </w:pPr>
      <w:r>
        <w:t xml:space="preserve">3. Qualification Requirements for the Teacher Secondary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 placed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meet the following minimum qualifications, in line with the standards expected by educational institutions in</w:t>
      </w:r>
      <w:r>
        <w:t xml:space="preserve"> </w:t>
      </w:r>
      <w:r>
        <w:t xml:space="preserve">India Bangalore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Master's degree in Science (Physics/Chemistry) or Mathematics from a UGC-recognized university in India.</w:t>
      </w:r>
    </w:p>
    <w:p>
      <w:pPr>
        <w:numPr>
          <w:ilvl w:val="0"/>
          <w:numId w:val="1001"/>
        </w:numPr>
        <w:pStyle w:val="Compact"/>
      </w:pPr>
      <w:r>
        <w:t xml:space="preserve">Valid B.Ed. or M.Ed. degree with a minimum of 55% aggregate marks.</w:t>
      </w:r>
    </w:p>
    <w:p>
      <w:pPr>
        <w:numPr>
          <w:ilvl w:val="0"/>
          <w:numId w:val="1001"/>
        </w:numPr>
        <w:pStyle w:val="Compact"/>
      </w:pPr>
      <w:r>
        <w:t xml:space="preserve">CTET or Karnataka State TET qualification (Secondary Level – Paper II).</w:t>
      </w:r>
    </w:p>
    <w:p>
      <w:pPr>
        <w:numPr>
          <w:ilvl w:val="0"/>
          <w:numId w:val="1001"/>
        </w:numPr>
        <w:pStyle w:val="Compact"/>
      </w:pPr>
      <w:r>
        <w:t xml:space="preserve">Minimum 4 years of teaching experience in a secondary school (Classes VI–X) in Bangalore or any metropolitan city in India.</w:t>
      </w:r>
    </w:p>
    <w:p>
      <w:pPr>
        <w:numPr>
          <w:ilvl w:val="0"/>
          <w:numId w:val="1001"/>
        </w:numPr>
        <w:pStyle w:val="Compact"/>
      </w:pPr>
      <w:r>
        <w:t xml:space="preserve">Proficiency in English and Kannada for effective classroom communication in the Bangalore region.</w:t>
      </w:r>
    </w:p>
    <w:p>
      <w:pPr>
        <w:numPr>
          <w:ilvl w:val="0"/>
          <w:numId w:val="1001"/>
        </w:numPr>
        <w:pStyle w:val="Compact"/>
      </w:pPr>
      <w:r>
        <w:t xml:space="preserve">Familiarity with CBSE and KSEEB board examination patterns and digital learning tools.</w:t>
      </w:r>
    </w:p>
    <w:bookmarkEnd w:id="25"/>
    <w:bookmarkStart w:id="26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and terms are subject to revision.</w:t>
      </w:r>
    </w:p>
    <w:p>
      <w:pPr>
        <w:numPr>
          <w:ilvl w:val="0"/>
          <w:numId w:val="1002"/>
        </w:numPr>
        <w:pStyle w:val="Compact"/>
      </w:pPr>
      <w:r>
        <w:t xml:space="preserve">Payment for the one-time recruitment and onboarding charges (₹ 1,00,000) shall be made within seven (7) working days of the client's written acceptance of this quotation.</w:t>
      </w:r>
    </w:p>
    <w:p>
      <w:pPr>
        <w:numPr>
          <w:ilvl w:val="0"/>
          <w:numId w:val="1002"/>
        </w:numPr>
        <w:pStyle w:val="Compact"/>
      </w:pPr>
      <w:r>
        <w:t xml:space="preserve">Monthly recurring payments for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salary and transport allowance shall be processed by the 5th of each month via NEFT/IMFT to the account designated by EduBridge Talent Solutions Pvt. Ltd., Bangalore.</w:t>
      </w:r>
    </w:p>
    <w:p>
      <w:pPr>
        <w:numPr>
          <w:ilvl w:val="0"/>
          <w:numId w:val="1002"/>
        </w:numPr>
        <w:pStyle w:val="Compact"/>
      </w:pPr>
      <w:r>
        <w:t xml:space="preserve">The engagement of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is for one full academic year (April 2025 to January 2026). Renewal for subsequent years shall be governed by a separate agreement and updated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services are to be rendered at the client's campus in Bangalore, Karnataka, India. Any off-site training or workshops conducted in other cities within India will be billed separately at actual cost.</w:t>
      </w:r>
    </w:p>
    <w:p>
      <w:pPr>
        <w:numPr>
          <w:ilvl w:val="0"/>
          <w:numId w:val="1002"/>
        </w:numPr>
        <w:pStyle w:val="Compact"/>
      </w:pPr>
      <w:r>
        <w:t xml:space="preserve">EduBridge Talent Solutions Pvt. Ltd. shall not be liable for any disciplinary action taken by the school against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after the placement is completed and the probation period (3 months) has been served.</w:t>
      </w:r>
    </w:p>
    <w:p>
      <w:pPr>
        <w:numPr>
          <w:ilvl w:val="0"/>
          <w:numId w:val="1002"/>
        </w:numPr>
        <w:pStyle w:val="Compact"/>
      </w:pPr>
      <w:r>
        <w:t xml:space="preserve">In the event of force majeure, government-mandated school closures in Bangalore, or any statutory change in Karnataka's education or labour regulations, both parties agree to renegotiate affected terms in good faith.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 definitive employment and service agreement will be executed upon acceptance.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 engagement shall be resolved through arbitration in Bangalore, Karnataka, India, in accordance with the Arbitration and Conciliation Act, 1996.</w:t>
      </w:r>
    </w:p>
    <w:bookmarkEnd w:id="26"/>
    <w:bookmarkStart w:id="29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financial obligations outlined herein for the engagement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in</w:t>
      </w:r>
      <w:r>
        <w:t xml:space="preserve"> </w:t>
      </w:r>
      <w:r>
        <w:t xml:space="preserve">India Bangalore</w:t>
      </w:r>
      <w:r>
        <w:t xml:space="preserve">.</w:t>
      </w:r>
    </w:p>
    <w:bookmarkStart w:id="27" w:name="X6c4a6fab597ced38d0a8c5d506a753eed7787c7"/>
    <w:p>
      <w:pPr>
        <w:pStyle w:val="Heading4"/>
      </w:pPr>
      <w:r>
        <w:t xml:space="preserve">For EduBridge Talent Solutions Pvt. Ltd. (Service Provider)</w:t>
      </w:r>
    </w:p>
    <w:p>
      <w:pPr>
        <w:pStyle w:val="FirstParagraph"/>
      </w:pPr>
      <w:r>
        <w:t xml:space="preserve">Name: ________________________</w:t>
      </w:r>
    </w:p>
    <w:p>
      <w:pPr>
        <w:pStyle w:val="BodyText"/>
      </w:pPr>
      <w:r>
        <w:t xml:space="preserve">Designation: Director – Education Placement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Signature &amp; Company Seal</w:t>
      </w:r>
    </w:p>
    <w:bookmarkEnd w:id="27"/>
    <w:bookmarkStart w:id="28" w:name="for-st.-xaviers-secondary-academy-client"/>
    <w:p>
      <w:pPr>
        <w:pStyle w:val="Heading4"/>
      </w:pPr>
      <w:r>
        <w:t xml:space="preserve">For St. Xavier's Secondary Academy (Client)</w:t>
      </w:r>
    </w:p>
    <w:p>
      <w:pPr>
        <w:pStyle w:val="FirstParagraph"/>
      </w:pPr>
      <w:r>
        <w:t xml:space="preserve">Name: ________________________</w:t>
      </w:r>
    </w:p>
    <w:p>
      <w:pPr>
        <w:pStyle w:val="BodyText"/>
      </w:pPr>
      <w:r>
        <w:t xml:space="preserve">Designation: Principal / Authorized Signatory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Signature &amp; Institution Seal</w:t>
      </w:r>
    </w:p>
    <w:bookmarkEnd w:id="28"/>
    <w:p>
      <w:pPr>
        <w:pStyle w:val="BodyText"/>
      </w:pPr>
      <w:r>
        <w:rPr>
          <w:bCs/>
          <w:b/>
        </w:rPr>
        <w:t xml:space="preserve">EduBridge Talent Solutions Pvt. Ltd.</w:t>
      </w:r>
      <w:r>
        <w:t xml:space="preserve"> </w:t>
      </w:r>
      <w:r>
        <w:t xml:space="preserve">| 42, 100 Feet Road, Indiranagar, Bangalore – 560038, Karnataka, India</w:t>
      </w:r>
    </w:p>
    <w:p>
      <w:pPr>
        <w:pStyle w:val="BodyText"/>
      </w:pPr>
      <w:r>
        <w:t xml:space="preserve">CIN: U82999KA2019PTC000000 | GSTIN: 29ABCDE1234F1Z5 | This Quotation Estimate is generated electronically and is valid without a physical stamp.</w:t>
      </w:r>
    </w:p>
    <w:p>
      <w:pPr>
        <w:pStyle w:val="BodyText"/>
      </w:pPr>
      <w:r>
        <w:t xml:space="preserve">Document Ref: QTE/BLR/2025/00472 | Page 1 of 1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Secondary - India Bangalore</dc:title>
  <dc:creator/>
  <dc:language>en</dc:language>
  <cp:keywords/>
  <dcterms:created xsi:type="dcterms:W3CDTF">2026-10-10T00:34:46Z</dcterms:created>
  <dcterms:modified xsi:type="dcterms:W3CDTF">2026-10-10T00:34:46Z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