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Japan</w:t>
      </w:r>
      <w:r>
        <w:t xml:space="preserve"> </w:t>
      </w:r>
      <w:r>
        <w:t xml:space="preserve">Kyoto</w:t>
      </w:r>
    </w:p>
    <w:bookmarkStart w:id="21" w:name="quotation-estimate"/>
    <w:p>
      <w:pPr>
        <w:pStyle w:val="Heading1"/>
      </w:pPr>
      <w:r>
        <w:t xml:space="preserve">QUOTATION ESTIMATE</w:t>
      </w:r>
    </w:p>
    <w:bookmarkStart w:id="20" w:name="teacher-secondary-position-japan-kyoto"/>
    <w:p>
      <w:pPr>
        <w:pStyle w:val="Heading2"/>
      </w:pPr>
      <w:r>
        <w:t xml:space="preserve">Teacher Secondary Position — Japan Kyoto</w:t>
      </w:r>
    </w:p>
    <w:p>
      <w:pPr>
        <w:pStyle w:val="FirstParagraph"/>
      </w:pPr>
      <w:r>
        <w:t xml:space="preserve">Kyoto International Secondary Academy — Human Resources &amp; Recruitment Division</w:t>
      </w:r>
    </w:p>
    <w:bookmarkEnd w:id="20"/>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KYO-TS-2025-0417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Prepared For:</w:t>
      </w:r>
      <w:r>
        <w:t xml:space="preserve"> </w:t>
      </w:r>
      <w:r>
        <w:t xml:space="preserve">Mr. / Ms. [Candidate Name]</w:t>
      </w:r>
    </w:p>
    <w:p>
      <w:pPr>
        <w:pStyle w:val="BodyText"/>
      </w:pPr>
      <w:r>
        <w:rPr>
          <w:bCs/>
          <w:b/>
        </w:rPr>
        <w:t xml:space="preserve">Position:</w:t>
      </w:r>
      <w:r>
        <w:t xml:space="preserve"> </w:t>
      </w:r>
      <w:r>
        <w:t xml:space="preserve">Teacher Secondary (Full-Time, Academic Year 2025–2026)</w:t>
      </w:r>
    </w:p>
    <w:bookmarkEnd w:id="22"/>
    <w:bookmarkStart w:id="23" w:name="issuing-institution"/>
    <w:p>
      <w:pPr>
        <w:pStyle w:val="Heading3"/>
      </w:pPr>
      <w:r>
        <w:t xml:space="preserve">Issuing Institution</w:t>
      </w:r>
    </w:p>
    <w:p>
      <w:pPr>
        <w:pStyle w:val="FirstParagraph"/>
      </w:pPr>
      <w:r>
        <w:rPr>
          <w:bCs/>
          <w:b/>
        </w:rPr>
        <w:t xml:space="preserve">Organization:</w:t>
      </w:r>
      <w:r>
        <w:t xml:space="preserve"> </w:t>
      </w:r>
      <w:r>
        <w:t xml:space="preserve">Kyoto International Secondary Academy</w:t>
      </w:r>
    </w:p>
    <w:p>
      <w:pPr>
        <w:pStyle w:val="BodyText"/>
      </w:pPr>
      <w:r>
        <w:rPr>
          <w:bCs/>
          <w:b/>
        </w:rPr>
        <w:t xml:space="preserve">Address:</w:t>
      </w:r>
      <w:r>
        <w:t xml:space="preserve"> </w:t>
      </w:r>
      <w:r>
        <w:t xml:space="preserve">42-7 Higashiyama-ku, Kyoto 605-0000, Japan</w:t>
      </w:r>
    </w:p>
    <w:p>
      <w:pPr>
        <w:pStyle w:val="BodyText"/>
      </w:pPr>
      <w:r>
        <w:rPr>
          <w:bCs/>
          <w:b/>
        </w:rPr>
        <w:t xml:space="preserve">Contact:</w:t>
      </w:r>
      <w:r>
        <w:t xml:space="preserve"> </w:t>
      </w:r>
      <w:r>
        <w:t xml:space="preserve">hr@kyo-isa.ac.jp</w:t>
      </w:r>
    </w:p>
    <w:p>
      <w:pPr>
        <w:pStyle w:val="BodyText"/>
      </w:pPr>
      <w:r>
        <w:rPr>
          <w:bCs/>
          <w:b/>
        </w:rPr>
        <w:t xml:space="preserve">Telephone:</w:t>
      </w:r>
      <w:r>
        <w:t xml:space="preserve"> </w:t>
      </w:r>
      <w:r>
        <w:t xml:space="preserve">+81-75-555-0142</w:t>
      </w:r>
    </w:p>
    <w:p>
      <w:pPr>
        <w:pStyle w:val="BodyText"/>
      </w:pPr>
      <w:r>
        <w:rPr>
          <w:bCs/>
          <w:b/>
        </w:rPr>
        <w:t xml:space="preserve">Reference Code:</w:t>
      </w:r>
      <w:r>
        <w:t xml:space="preserve"> </w:t>
      </w:r>
      <w:r>
        <w:t xml:space="preserve">JPN-KYO-SEC-2025</w:t>
      </w:r>
    </w:p>
    <w:bookmarkEnd w:id="23"/>
    <w:p>
      <w:pPr>
        <w:pStyle w:val="BodyText"/>
      </w:pPr>
      <w:r>
        <w:t xml:space="preserve">Dear Candidate,</w:t>
      </w:r>
    </w:p>
    <w:p>
      <w:pPr>
        <w:pStyle w:val="BodyText"/>
      </w:pPr>
      <w:r>
        <w:t xml:space="preserve">Thank you for your interest in the</w:t>
      </w:r>
      <w:r>
        <w:t xml:space="preserve"> </w:t>
      </w:r>
      <w:r>
        <w:rPr>
          <w:bCs/>
          <w:b/>
        </w:rPr>
        <w:t xml:space="preserve">Teacher Secondary</w:t>
      </w:r>
      <w:r>
        <w:t xml:space="preserve"> </w:t>
      </w:r>
      <w:r>
        <w:t xml:space="preserve">position at Kyoto International Secondary Academy. This</w:t>
      </w:r>
      <w:r>
        <w:t xml:space="preserve"> </w:t>
      </w:r>
      <w:r>
        <w:rPr>
          <w:bCs/>
          <w:b/>
        </w:rPr>
        <w:t xml:space="preserve">Quotation Estimate</w:t>
      </w:r>
      <w:r>
        <w:t xml:space="preserve"> </w:t>
      </w:r>
      <w:r>
        <w:t xml:space="preserve">document outlines the complete financial and logistical framework for your proposed employment as a</w:t>
      </w:r>
      <w:r>
        <w:t xml:space="preserve"> </w:t>
      </w:r>
      <w:r>
        <w:rPr>
          <w:bCs/>
          <w:b/>
        </w:rPr>
        <w:t xml:space="preserve">Teacher Secondary</w:t>
      </w:r>
      <w:r>
        <w:t xml:space="preserve"> </w:t>
      </w:r>
      <w:r>
        <w:t xml:space="preserve">in</w:t>
      </w:r>
      <w:r>
        <w:t xml:space="preserve"> </w:t>
      </w:r>
      <w:r>
        <w:rPr>
          <w:bCs/>
          <w:b/>
        </w:rPr>
        <w:t xml:space="preserve">Japan Kyoto</w:t>
      </w:r>
      <w:r>
        <w:t xml:space="preserve">. All figures presented herein are denominated in Japanese Yen (JPY) unless otherwise stated, and reflect the current fiscal year 2025–2026 compensation structure approved by the Kyoto Prefectural Board of Education.</w:t>
      </w:r>
    </w:p>
    <w:bookmarkStart w:id="24" w:name="X4ca0d431f739b0769ae78db7a932938e408499e"/>
    <w:p>
      <w:pPr>
        <w:pStyle w:val="Heading2"/>
      </w:pPr>
      <w:r>
        <w:t xml:space="preserve">1. Scope of Services — Teacher Secondary Role in Japan Kyoto</w:t>
      </w:r>
    </w:p>
    <w:p>
      <w:pPr>
        <w:pStyle w:val="FirstParagraph"/>
      </w:pPr>
      <w:r>
        <w:t xml:space="preserve">This Quotation Estimate covers the full scope of duties and entitlements associated with the Teacher Secondary appointment in Japan Kyoto. The successful candidate will be responsible for delivering secondary-level instruction (Grades 7 through 12) in the subject area of [Subject], preparing curriculum-aligned lesson plans, supervising student extracurricular activities, participating in faculty meetings, and contributing to the academic development of the Kyoto International Secondary Academy community. The role is based at our primary campus in Higashiyama-ku, Japan Kyoto, with a standard teaching load of 22 periods per week during the academic term.</w:t>
      </w:r>
    </w:p>
    <w:bookmarkEnd w:id="24"/>
    <w:bookmarkStart w:id="25" w:name="itemized-compensation-benefits"/>
    <w:p>
      <w:pPr>
        <w:pStyle w:val="Heading2"/>
      </w:pPr>
      <w:r>
        <w:t xml:space="preserve">2. Itemized Compensation &amp; Benefits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Frequency</w:t>
            </w:r>
          </w:p>
        </w:tc>
        <w:tc>
          <w:tcPr/>
          <w:p>
            <w:pPr>
              <w:pStyle w:val="Compact"/>
              <w:jc w:val="left"/>
            </w:pPr>
            <w:r>
              <w:t xml:space="preserve">Amount (JPY)</w:t>
            </w:r>
          </w:p>
        </w:tc>
        <w:tc>
          <w:tcPr/>
          <w:p>
            <w:pPr>
              <w:pStyle w:val="Compact"/>
              <w:jc w:val="left"/>
            </w:pPr>
            <w:r>
              <w:t xml:space="preserve">Annual Total (JPY)</w:t>
            </w:r>
          </w:p>
        </w:tc>
      </w:tr>
      <w:tr>
        <w:tc>
          <w:tcPr/>
          <w:p>
            <w:pPr>
              <w:pStyle w:val="Compact"/>
              <w:jc w:val="left"/>
            </w:pPr>
            <w:r>
              <w:t xml:space="preserve">1</w:t>
            </w:r>
          </w:p>
        </w:tc>
        <w:tc>
          <w:tcPr/>
          <w:p>
            <w:pPr>
              <w:pStyle w:val="Compact"/>
              <w:jc w:val="left"/>
            </w:pPr>
            <w:r>
              <w:t xml:space="preserve">Base Monthly Salary — Teacher Secondary</w:t>
            </w:r>
          </w:p>
        </w:tc>
        <w:tc>
          <w:tcPr/>
          <w:p>
            <w:pPr>
              <w:pStyle w:val="Compact"/>
              <w:jc w:val="left"/>
            </w:pPr>
            <w:r>
              <w:t xml:space="preserve">Monthly (12 months)</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2</w:t>
            </w:r>
          </w:p>
        </w:tc>
        <w:tc>
          <w:tcPr/>
          <w:p>
            <w:pPr>
              <w:pStyle w:val="Compact"/>
              <w:jc w:val="left"/>
            </w:pPr>
            <w:r>
              <w:t xml:space="preserve">Japan Kyoto Regional Allowance (Kyoto Prefecture)</w:t>
            </w:r>
          </w:p>
        </w:tc>
        <w:tc>
          <w:tcPr/>
          <w:p>
            <w:pPr>
              <w:pStyle w:val="Compact"/>
              <w:jc w:val="left"/>
            </w:pPr>
            <w:r>
              <w:t xml:space="preserve">Monthly (12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Secondary Education Qualification Premium</w:t>
            </w:r>
          </w:p>
        </w:tc>
        <w:tc>
          <w:tcPr/>
          <w:p>
            <w:pPr>
              <w:pStyle w:val="Compact"/>
              <w:jc w:val="left"/>
            </w:pPr>
            <w:r>
              <w:t xml:space="preserve">Monthly (12 months)</w:t>
            </w:r>
          </w:p>
        </w:tc>
        <w:tc>
          <w:tcPr/>
          <w:p>
            <w:pPr>
              <w:pStyle w:val="Compact"/>
              <w:jc w:val="left"/>
            </w:pPr>
            <w:r>
              <w:t xml:space="preserve">30,000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Annual Performance Bonus (Teacher Secondary)</w:t>
            </w:r>
          </w:p>
        </w:tc>
        <w:tc>
          <w:tcPr/>
          <w:p>
            <w:pPr>
              <w:pStyle w:val="Compact"/>
              <w:jc w:val="left"/>
            </w:pPr>
            <w:r>
              <w:t xml:space="preserve">Twice yearly (June &amp; December)</w:t>
            </w:r>
          </w:p>
        </w:tc>
        <w:tc>
          <w:tcPr/>
          <w:p>
            <w:pPr>
              <w:pStyle w:val="Compact"/>
              <w:jc w:val="left"/>
            </w:pPr>
            <w:r>
              <w:t xml:space="preserve">600,000 each</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Housing Subsidy — Japan Kyoto (Kyoto City)</w:t>
            </w:r>
          </w:p>
        </w:tc>
        <w:tc>
          <w:tcPr/>
          <w:p>
            <w:pPr>
              <w:pStyle w:val="Compact"/>
              <w:jc w:val="left"/>
            </w:pPr>
            <w:r>
              <w:t xml:space="preserve">Monthly (12 months)</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Commuter Transportation Allowance (Japan Kyoto)</w:t>
            </w:r>
          </w:p>
        </w:tc>
        <w:tc>
          <w:tcPr/>
          <w:p>
            <w:pPr>
              <w:pStyle w:val="Compact"/>
              <w:jc w:val="left"/>
            </w:pPr>
            <w:r>
              <w:t xml:space="preserve">Monthly (12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Health &amp; Life Insurance (Employer Contribution)</w:t>
            </w:r>
          </w:p>
        </w:tc>
        <w:tc>
          <w:tcPr/>
          <w:p>
            <w:pPr>
              <w:pStyle w:val="Compact"/>
              <w:jc w:val="left"/>
            </w:pPr>
            <w:r>
              <w:t xml:space="preserve">Monthly (12 months)</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8</w:t>
            </w:r>
          </w:p>
        </w:tc>
        <w:tc>
          <w:tcPr/>
          <w:p>
            <w:pPr>
              <w:pStyle w:val="Compact"/>
              <w:jc w:val="left"/>
            </w:pPr>
            <w:r>
              <w:t xml:space="preserve">Professional Development &amp; CPD Stipend</w:t>
            </w:r>
          </w:p>
        </w:tc>
        <w:tc>
          <w:tcPr/>
          <w:p>
            <w:pPr>
              <w:pStyle w:val="Compact"/>
              <w:jc w:val="left"/>
            </w:pPr>
            <w:r>
              <w:t xml:space="preserve">Annual</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9</w:t>
            </w:r>
          </w:p>
        </w:tc>
        <w:tc>
          <w:tcPr/>
          <w:p>
            <w:pPr>
              <w:pStyle w:val="Compact"/>
              <w:jc w:val="left"/>
            </w:pPr>
            <w:r>
              <w:t xml:space="preserve">Relocation &amp; Onboarding Package (Japan Kyoto)</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10</w:t>
            </w:r>
          </w:p>
        </w:tc>
        <w:tc>
          <w:tcPr/>
          <w:p>
            <w:pPr>
              <w:pStyle w:val="Compact"/>
              <w:jc w:val="left"/>
            </w:pPr>
            <w:r>
              <w:t xml:space="preserve">Annual Leave &amp; Paid Holidays (20 days + Japanese public holidays)</w:t>
            </w:r>
          </w:p>
        </w:tc>
        <w:tc>
          <w:tcPr/>
          <w:p>
            <w:pPr>
              <w:pStyle w:val="Compact"/>
              <w:jc w:val="left"/>
            </w:pPr>
            <w:r>
              <w:t xml:space="preserve">Annual</w:t>
            </w:r>
          </w:p>
        </w:tc>
        <w:tc>
          <w:tcPr/>
          <w:p>
            <w:pPr>
              <w:pStyle w:val="Compact"/>
              <w:jc w:val="left"/>
            </w:pPr>
            <w:r>
              <w:t xml:space="preserve">Included in base</w:t>
            </w:r>
          </w:p>
        </w:tc>
        <w:tc>
          <w:tcPr/>
          <w:p>
            <w:pPr>
              <w:pStyle w:val="Compact"/>
              <w:jc w:val="left"/>
            </w:pPr>
            <w:r>
              <w:t xml:space="preserve">—</w:t>
            </w:r>
          </w:p>
        </w:tc>
      </w:tr>
      <w:tr>
        <w:tc>
          <w:tcPr>
            <w:gridSpan w:val="4"/>
          </w:tcPr>
          <w:p>
            <w:pPr>
              <w:pStyle w:val="Compact"/>
              <w:jc w:val="left"/>
            </w:pPr>
            <w:r>
              <w:t xml:space="preserve">TOTAL ESTIMATED ANNUAL COMPENSATION PACKAGE</w:t>
            </w:r>
          </w:p>
        </w:tc>
        <w:tc>
          <w:tcPr/>
          <w:p>
            <w:pPr>
              <w:pStyle w:val="Compact"/>
              <w:jc w:val="left"/>
            </w:pPr>
            <w:r>
              <w:t xml:space="preserve">9,764,000</w:t>
            </w:r>
          </w:p>
        </w:tc>
      </w:tr>
    </w:tbl>
    <w:bookmarkEnd w:id="25"/>
    <w:bookmarkStart w:id="26" w:name="X4a6a21582e85af086059c3482a967a6ab387e21"/>
    <w:p>
      <w:pPr>
        <w:pStyle w:val="Heading2"/>
      </w:pPr>
      <w:r>
        <w:t xml:space="preserve">3. Additional Provisions Specific to Japan Kyoto</w:t>
      </w:r>
    </w:p>
    <w:p>
      <w:pPr>
        <w:pStyle w:val="FirstParagraph"/>
      </w:pPr>
      <w:r>
        <w:t xml:space="preserve">In accordance with the educational regulations of the Kyoto Prefectural Board of Education and the national Ministry of Education, Culture, Sports, Science and Technology (MEXT), this Quotation Estimate includes the following provisions specific to the Teacher Secondary role in Japan Kyoto:</w:t>
      </w:r>
    </w:p>
    <w:p>
      <w:pPr>
        <w:numPr>
          <w:ilvl w:val="0"/>
          <w:numId w:val="1001"/>
        </w:numPr>
        <w:pStyle w:val="Compact"/>
      </w:pPr>
      <w:r>
        <w:rPr>
          <w:bCs/>
          <w:b/>
        </w:rPr>
        <w:t xml:space="preserve">Visa Sponsorship:</w:t>
      </w:r>
      <w:r>
        <w:t xml:space="preserve"> </w:t>
      </w:r>
      <w:r>
        <w:t xml:space="preserve">The institution will sponsor a Long-Term Stay (Instructor) visa for the Teacher Secondary candidate. All visa application fees, translation costs, and legal consultation charges (estimated at JPY 45,000) are covered under the relocation package.</w:t>
      </w:r>
    </w:p>
    <w:p>
      <w:pPr>
        <w:numPr>
          <w:ilvl w:val="0"/>
          <w:numId w:val="1001"/>
        </w:numPr>
        <w:pStyle w:val="Compact"/>
      </w:pPr>
      <w:r>
        <w:rPr>
          <w:bCs/>
          <w:b/>
        </w:rPr>
        <w:t xml:space="preserve">Language Support:</w:t>
      </w:r>
      <w:r>
        <w:t xml:space="preserve"> </w:t>
      </w:r>
      <w:r>
        <w:t xml:space="preserve">A complimentary Japanese language course (N5 to N3 level) will be provided during the first six months of employment to support the Teacher Secondary in navigating daily life and administrative tasks in Japan Kyoto.</w:t>
      </w:r>
    </w:p>
    <w:p>
      <w:pPr>
        <w:numPr>
          <w:ilvl w:val="0"/>
          <w:numId w:val="1001"/>
        </w:numPr>
        <w:pStyle w:val="Compact"/>
      </w:pPr>
      <w:r>
        <w:rPr>
          <w:bCs/>
          <w:b/>
        </w:rPr>
        <w:t xml:space="preserve">Accommodation Assistance:</w:t>
      </w:r>
      <w:r>
        <w:t xml:space="preserve"> </w:t>
      </w:r>
      <w:r>
        <w:t xml:space="preserve">The housing subsidy listed above is designed to offset rental costs in the Japan Kyoto metropolitan area. The institution will also provide an initial two-week temporary residence near the campus upon arrival.</w:t>
      </w:r>
    </w:p>
    <w:p>
      <w:pPr>
        <w:numPr>
          <w:ilvl w:val="0"/>
          <w:numId w:val="1001"/>
        </w:numPr>
        <w:pStyle w:val="Compact"/>
      </w:pPr>
      <w:r>
        <w:rPr>
          <w:bCs/>
          <w:b/>
        </w:rPr>
        <w:t xml:space="preserve">Contract Duration:</w:t>
      </w:r>
      <w:r>
        <w:t xml:space="preserve"> </w:t>
      </w:r>
      <w:r>
        <w:t xml:space="preserve">The initial employment contract for this Teacher Secondary position in Japan Kyoto is for one full academic year (April 2026 through March 2027), with the option to renew for subsequent years subject to mutual agreement and performance evaluation.</w:t>
      </w:r>
    </w:p>
    <w:bookmarkEnd w:id="26"/>
    <w:bookmarkStart w:id="27" w:name="payment-schedule-terms"/>
    <w:p>
      <w:pPr>
        <w:pStyle w:val="Heading2"/>
      </w:pPr>
      <w:r>
        <w:t xml:space="preserve">4. Payment Schedule &amp; Terms</w:t>
      </w:r>
    </w:p>
    <w:p>
      <w:pPr>
        <w:pStyle w:val="FirstParagraph"/>
      </w:pPr>
      <w:r>
        <w:t xml:space="preserve">Salary payments for the Teacher Secondary position will be processed on the 25th of each month via direct bank transfer to a Japanese domestic account. The annual performance bonus will be disbursed in two equal installments. The one-time relocation and onboarding package will be paid in full within 14 calendar days of the candidate's arrival in Japan Kyoto and completion of all onboarding documentation. All payments are subject to standard Japanese income tax withholding and social insurance deductions as mandated by national and Kyoto prefectural law.</w:t>
      </w:r>
    </w:p>
    <w:bookmarkEnd w:id="27"/>
    <w:bookmarkStart w:id="28" w:name="X06f751c0fef37426aad28df54ec1acd620508e5"/>
    <w:p>
      <w:pPr>
        <w:pStyle w:val="Heading2"/>
      </w:pPr>
      <w:r>
        <w:t xml:space="preserve">5. Terms &amp; Conditions of This Quotation Estimate</w:t>
      </w:r>
    </w:p>
    <w:p>
      <w:pPr>
        <w:pStyle w:val="FirstParagraph"/>
      </w:pPr>
      <w:r>
        <w:rPr>
          <w:bCs/>
          <w:b/>
        </w:rPr>
        <w:t xml:space="preserve">Validity:</w:t>
      </w:r>
      <w:r>
        <w:t xml:space="preserve"> </w:t>
      </w:r>
      <w:r>
        <w:t xml:space="preserve">This Quotation Estimate is valid for a period of 90 days from the date of issue. Should the candidate not accept the Teacher Secondary offer within this window, the financial terms may be subject to revision based on updated Japan Kyoto salary benchmarks.</w:t>
      </w:r>
    </w:p>
    <w:p>
      <w:pPr>
        <w:pStyle w:val="BodyText"/>
      </w:pPr>
      <w:r>
        <w:rPr>
          <w:bCs/>
          <w:b/>
        </w:rPr>
        <w:t xml:space="preserve">Acceptance:</w:t>
      </w:r>
      <w:r>
        <w:t xml:space="preserve"> </w:t>
      </w:r>
      <w:r>
        <w:t xml:space="preserve">Formal acceptance of this Quotation Estimate constitutes agreement to all terms outlined herein. A separate employment contract, compliant with Japanese labor law, will be executed upon acceptance.</w:t>
      </w:r>
    </w:p>
    <w:p>
      <w:pPr>
        <w:pStyle w:val="BodyText"/>
      </w:pPr>
      <w:r>
        <w:rPr>
          <w:bCs/>
          <w:b/>
        </w:rPr>
        <w:t xml:space="preserve">Confidentiality:</w:t>
      </w:r>
      <w:r>
        <w:t xml:space="preserve"> </w:t>
      </w:r>
      <w:r>
        <w:t xml:space="preserve">All compensation details contained in this document are confidential and intended solely for the named candidate. Unauthorized distribution of this Quotation Estimate is prohibited.</w:t>
      </w:r>
    </w:p>
    <w:p>
      <w:pPr>
        <w:pStyle w:val="BodyText"/>
      </w:pPr>
      <w:r>
        <w:rPr>
          <w:bCs/>
          <w:b/>
        </w:rPr>
        <w:t xml:space="preserve">Amendments:</w:t>
      </w:r>
      <w:r>
        <w:t xml:space="preserve"> </w:t>
      </w:r>
      <w:r>
        <w:t xml:space="preserve">Any modifications to this Quotation Estimate must be made in writing and signed by both parties. Verbal agreements regarding the Teacher Secondary compensation in Japan Kyoto are not binding.</w:t>
      </w:r>
    </w:p>
    <w:p>
      <w:pPr>
        <w:pStyle w:val="BodyText"/>
      </w:pPr>
      <w:r>
        <w:rPr>
          <w:bCs/>
          <w:b/>
        </w:rPr>
        <w:t xml:space="preserve">Governing Law:</w:t>
      </w:r>
      <w:r>
        <w:t xml:space="preserve"> </w:t>
      </w:r>
      <w:r>
        <w:t xml:space="preserve">This Quotation Estimate and the resulting employment relationship shall be governed by the laws of Japan, with jurisdiction in the Kyoto District Court.</w:t>
      </w:r>
    </w:p>
    <w:bookmarkEnd w:id="28"/>
    <w:bookmarkStart w:id="29" w:name="acceptance-signatures"/>
    <w:p>
      <w:pPr>
        <w:pStyle w:val="Heading2"/>
      </w:pPr>
      <w:r>
        <w:t xml:space="preserve">6. Acceptance &amp; Signatures</w:t>
      </w:r>
    </w:p>
    <w:p>
      <w:pPr>
        <w:pStyle w:val="FirstParagraph"/>
      </w:pPr>
      <w:r>
        <w:t xml:space="preserve">By signing below, both parties acknowledge and agree to the terms set forth in this Quotation Estimate for the Teacher Secondary position at Kyoto International Secondary Academy, Japan Kyoto.</w:t>
      </w:r>
    </w:p>
    <w:p>
      <w:pPr>
        <w:pStyle w:val="BodyText"/>
      </w:pPr>
      <w:r>
        <w:rPr>
          <w:bCs/>
          <w:b/>
        </w:rPr>
        <w:t xml:space="preserve">For Kyoto International Secondary Academy</w:t>
      </w:r>
      <w:r>
        <w:br/>
      </w:r>
      <w:r>
        <w:t xml:space="preserve">Authorized Representative, HR Division</w:t>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Candidate (Teacher Secondary)</w:t>
      </w:r>
      <w:r>
        <w:br/>
      </w:r>
      <w:r>
        <w:t xml:space="preserve">Name: _________________________</w:t>
      </w:r>
      <w:r>
        <w:br/>
      </w:r>
      <w:r>
        <w:t xml:space="preserve">Signature: _________________________</w:t>
      </w:r>
      <w:r>
        <w:br/>
      </w:r>
      <w:r>
        <w:t xml:space="preserve">Date: _________________________</w:t>
      </w:r>
    </w:p>
    <w:p>
      <w:pPr>
        <w:pStyle w:val="BodyText"/>
      </w:pPr>
      <w:r>
        <w:t xml:space="preserve">Quotation Estimate No. KYO-TS-2025-0417 — Teacher Secondary — Japan Kyoto — Kyoto International Secondary Academy</w:t>
      </w:r>
    </w:p>
    <w:p>
      <w:pPr>
        <w:pStyle w:val="BodyText"/>
      </w:pPr>
      <w:r>
        <w:t xml:space="preserve">This document is generated electronically and is valid without a physical seal. © 2025 Kyoto International Secondary Academy.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Japan Kyoto</dc:title>
  <dc:creator/>
  <dc:language>en</dc:language>
  <cp:keywords/>
  <dcterms:created xsi:type="dcterms:W3CDTF">2026-10-10T03:49:27Z</dcterms:created>
  <dcterms:modified xsi:type="dcterms:W3CDTF">2026-10-10T03:49:27Z</dcterms:modified>
</cp:coreProperties>
</file>

<file path=docProps/custom.xml><?xml version="1.0" encoding="utf-8"?>
<Properties xmlns="http://schemas.openxmlformats.org/officeDocument/2006/custom-properties" xmlns:vt="http://schemas.openxmlformats.org/officeDocument/2006/docPropsVTypes"/>
</file>