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Educational Services &amp; Staffing Solutions</w:t>
      </w:r>
    </w:p>
    <w:p>
      <w:pPr>
        <w:pStyle w:val="BodyText"/>
      </w:pPr>
      <w:r>
        <w:t xml:space="preserve">Kathmandu, Nepal | GPO Box 4521, New Baneshwor, Kathmandu 44600</w:t>
      </w:r>
    </w:p>
    <w:p>
      <w:pPr>
        <w:pStyle w:val="BodyText"/>
      </w:pPr>
      <w:r>
        <w:t xml:space="preserve">Tel: +977-1-476XXXX | Email: info@edustaffingkathmandu.com.np</w:t>
      </w:r>
    </w:p>
    <w:bookmarkEnd w:id="20"/>
    <w:p>
      <w:pPr>
        <w:pStyle w:val="BodyText"/>
      </w:pPr>
      <w:r>
        <w:rPr>
          <w:bCs/>
          <w:b/>
        </w:rPr>
        <w:t xml:space="preserve">Quotation No.:</w:t>
      </w:r>
      <w:r>
        <w:t xml:space="preserve"> </w:t>
      </w:r>
      <w:r>
        <w:t xml:space="preserve">QE/TS/KTM/2025/0047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Shree Himalaya Secondary School</w:t>
      </w:r>
      <w:r>
        <w:br/>
      </w:r>
      <w:r>
        <w:t xml:space="preserve">Lalitpur, Kathmandu Valley</w:t>
      </w:r>
      <w:r>
        <w:br/>
      </w:r>
      <w:r>
        <w:t xml:space="preserve">Nepal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EduStaffing Kathmandu Pvt. Ltd. to provide a comprehensive and itemized financial breakdown for the recruitment, placement, and ongoing professional support of a</w:t>
      </w:r>
      <w:r>
        <w:t xml:space="preserve"> </w:t>
      </w:r>
      <w:r>
        <w:t xml:space="preserve">Teacher Secondary</w:t>
      </w:r>
      <w:r>
        <w:t xml:space="preserve"> </w:t>
      </w:r>
      <w:r>
        <w:t xml:space="preserve">position within the Kathmandu Valley region of Nepal. The scope of this estimate covers all costs associated with sourcing, vetting, onboarding, and retaining a qualified secondary-level educator who will deliver instruction in accordance with the Curriculum Framework established by the Curriculum Development Centre (CDC) of Nepal.</w:t>
      </w:r>
    </w:p>
    <w:p>
      <w:pPr>
        <w:pStyle w:val="BodyText"/>
      </w:pPr>
      <w:r>
        <w:t xml:space="preserve">The</w:t>
      </w:r>
      <w:r>
        <w:t xml:space="preserve"> </w:t>
      </w:r>
      <w:r>
        <w:t xml:space="preserve">Teacher Secondary</w:t>
      </w:r>
      <w:r>
        <w:t xml:space="preserve"> </w:t>
      </w:r>
      <w:r>
        <w:t xml:space="preserve">role described herein pertains to a full-time instructional position covering Grades 9 through 12 (Secondary and Higher Secondary levels) in the subjects of Science, Mathematics, and English Language. The candidate is expected to hold a minimum of a Bachelor's degree in the relevant discipline, a valid Teaching License issued by the Nepal Government's Department of Education, and a minimum of three (3) years of documented teaching experience in a recognized secondary institution within Nepal or an equivalent international school.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Recruitment and Sourcing of Teacher Secondary Candidate (including job advertisement in national dailies, online portals, and education job fairs in Kathmandu)</w:t>
            </w:r>
          </w:p>
        </w:tc>
        <w:tc>
          <w:tcPr/>
          <w:p>
            <w:pPr>
              <w:pStyle w:val="Compact"/>
              <w:jc w:val="left"/>
            </w:pPr>
            <w:r>
              <w:t xml:space="preserve">1 Position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Background Verification, Credential Authentication, and Reference Checks (conducted through Nepal Police and Department of Education records)</w:t>
            </w:r>
          </w:p>
        </w:tc>
        <w:tc>
          <w:tcPr/>
          <w:p>
            <w:pPr>
              <w:pStyle w:val="Compact"/>
              <w:jc w:val="left"/>
            </w:pPr>
            <w:r>
              <w:t xml:space="preserve">1 Candidate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Interview Panel Coordination and Assessment (including subject-matter testing, teaching demonstration, and psychometric evaluation)</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Onboarding and Orientation Program for the Teacher Secondary (covering school policies, CDC curriculum alignment, student assessment protocols, and Nepali education regulatory compliance)</w:t>
            </w:r>
          </w:p>
        </w:tc>
        <w:tc>
          <w:tcPr/>
          <w:p>
            <w:pPr>
              <w:pStyle w:val="Compact"/>
              <w:jc w:val="left"/>
            </w:pPr>
            <w:r>
              <w:t xml:space="preserve">1 Program (5 days)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Annual Professional Development and CPD Training for the Teacher Secondary (workshops on modern pedagogy, ICT integration in secondary classrooms, and inclusive education practices as mandated by Nepal's Education Act 2015)</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Monthly Salary Administration and Payroll Processing for the Teacher Secondary (including statutory deductions under Nepal's Income Tax Act, Social Security Fund contributions, and bank disbursement to accounts in Kathmandu)</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Health Insurance and Accident Coverage for the Teacher Secondary (comprehensive policy covering outpatient, inpatient, and emergency medical services at recognized hospitals in Kathmandu Valley)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Performance Monitoring, Annual Appraisal, and Continuous Feedback System for the Teacher Secondary (aligned with Nepal's Teacher Performance Appraisal Framework)</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Administrative Support, Record Keeping, and Regulatory Reporting (filing with the Kathmandu Metropolitan City Education Office and the Provincial Education Directorate)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Contingency and Miscellaneous Charges (travel within Kathmandu Valley for school visits, printing of teaching materials, and unforeseen administrative expenses)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Subtotal (NPR)</w:t>
            </w:r>
          </w:p>
        </w:tc>
        <w:tc>
          <w:tcPr/>
          <w:p>
            <w:pPr>
              <w:pStyle w:val="Compact"/>
              <w:jc w:val="left"/>
            </w:pPr>
            <w:r>
              <w:t xml:space="preserve">342,000</w:t>
            </w:r>
          </w:p>
        </w:tc>
      </w:tr>
      <w:tr>
        <w:tc>
          <w:tcPr>
            <w:gridSpan w:val="4"/>
          </w:tcPr>
          <w:p>
            <w:pPr>
              <w:pStyle w:val="Compact"/>
              <w:jc w:val="right"/>
            </w:pPr>
            <w:r>
              <w:t xml:space="preserve">Value Added Tax (VAT) @ 13% (as applicable under Nepal's VAT Act)</w:t>
            </w:r>
          </w:p>
        </w:tc>
        <w:tc>
          <w:tcPr/>
          <w:p>
            <w:pPr>
              <w:pStyle w:val="Compact"/>
              <w:jc w:val="left"/>
            </w:pPr>
            <w:r>
              <w:t xml:space="preserve">44,460</w:t>
            </w:r>
          </w:p>
        </w:tc>
      </w:tr>
      <w:tr>
        <w:tc>
          <w:tcPr>
            <w:gridSpan w:val="4"/>
          </w:tcPr>
          <w:p>
            <w:pPr>
              <w:pStyle w:val="Compact"/>
              <w:jc w:val="right"/>
            </w:pPr>
            <w:r>
              <w:t xml:space="preserve">TOTAL ESTIMATED COST (NPR)</w:t>
            </w:r>
          </w:p>
        </w:tc>
        <w:tc>
          <w:tcPr/>
          <w:p>
            <w:pPr>
              <w:pStyle w:val="Compact"/>
              <w:jc w:val="left"/>
            </w:pPr>
            <w:r>
              <w:t xml:space="preserve">386,460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charges are subject to revision based on prevailing market conditions in Nepal Kathmandu.</w:t>
      </w:r>
    </w:p>
    <w:p>
      <w:pPr>
        <w:numPr>
          <w:ilvl w:val="0"/>
          <w:numId w:val="1001"/>
        </w:numPr>
        <w:pStyle w:val="Compact"/>
      </w:pPr>
      <w:r>
        <w:t xml:space="preserve">All monetary values stated in this document are in Nepalese Rupees (NPR) and are inclusive of all applicable local taxes unless otherwise specified. The VAT rate of 13% is applied in accordance with the Nepal Inland Revenue Department regulations.</w:t>
      </w:r>
    </w:p>
    <w:p>
      <w:pPr>
        <w:numPr>
          <w:ilvl w:val="0"/>
          <w:numId w:val="1001"/>
        </w:numPr>
        <w:pStyle w:val="Compact"/>
      </w:pPr>
      <w:r>
        <w:t xml:space="preserve">The</w:t>
      </w:r>
      <w:r>
        <w:t xml:space="preserve"> </w:t>
      </w:r>
      <w:r>
        <w:t xml:space="preserve">Teacher Secondary</w:t>
      </w:r>
      <w:r>
        <w:t xml:space="preserve"> </w:t>
      </w:r>
      <w:r>
        <w:t xml:space="preserve">candidate shall be bound by a minimum service agreement of one (1) academic year (August to May) as per the academic calendar of Nepal. Early termination by either party shall be subject to a penalty clause equivalent to two months' salary.</w:t>
      </w:r>
    </w:p>
    <w:p>
      <w:pPr>
        <w:numPr>
          <w:ilvl w:val="0"/>
          <w:numId w:val="1001"/>
        </w:numPr>
        <w:pStyle w:val="Compact"/>
      </w:pPr>
      <w:r>
        <w:t xml:space="preserve">Payment terms: 40% advance payment upon acceptance of this Quotation Estimate, 30% upon successful onboarding of the Teacher Secondary, and the remaining 30% shall be disbursed in monthly installments aligned with the payroll cycle.</w:t>
      </w:r>
    </w:p>
    <w:p>
      <w:pPr>
        <w:numPr>
          <w:ilvl w:val="0"/>
          <w:numId w:val="1001"/>
        </w:numPr>
        <w:pStyle w:val="Compact"/>
      </w:pPr>
      <w:r>
        <w:t xml:space="preserve">All services described in this estimate shall be delivered in compliance with the Education Act 2015 (2072 BS), the Teachers' Employment Act, and the regulations issued by the Kathmandu Metropolitan City Education Office.</w:t>
      </w:r>
    </w:p>
    <w:p>
      <w:pPr>
        <w:numPr>
          <w:ilvl w:val="0"/>
          <w:numId w:val="1001"/>
        </w:numPr>
        <w:pStyle w:val="Compact"/>
      </w:pPr>
      <w:r>
        <w:t xml:space="preserve">This Quotation Estimate does not constitute a binding contract until a formal Service Agreement is executed by both parties. The terms herein are indicative and subject to mutual negotiation.</w:t>
      </w:r>
    </w:p>
    <w:p>
      <w:pPr>
        <w:numPr>
          <w:ilvl w:val="0"/>
          <w:numId w:val="1001"/>
        </w:numPr>
        <w:pStyle w:val="Compact"/>
      </w:pPr>
      <w:r>
        <w:t xml:space="preserve">Any disputes arising from the interpretation or execution of this Quotation Estimate shall be resolved through amicable negotiation, failing which the matter shall be referred to the competent court of law in Kathmandu, Nepal.</w:t>
      </w:r>
    </w:p>
    <w:p>
      <w:pPr>
        <w:numPr>
          <w:ilvl w:val="0"/>
          <w:numId w:val="1001"/>
        </w:numPr>
        <w:pStyle w:val="Compact"/>
      </w:pPr>
      <w:r>
        <w:t xml:space="preserve">EduStaffing Kathmandu Pvt. Ltd. reserves the right to substitute the</w:t>
      </w:r>
      <w:r>
        <w:t xml:space="preserve"> </w:t>
      </w:r>
      <w:r>
        <w:t xml:space="preserve">Teacher Secondary</w:t>
      </w:r>
      <w:r>
        <w:t xml:space="preserve"> </w:t>
      </w:r>
      <w:r>
        <w:t xml:space="preserve">candidate in the event of unforeseen circumstances, provided that the replacement meets or exceeds the qualifications and experience criteria outlined in this document.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Teacher Secondary</w:t>
      </w:r>
      <w:r>
        <w:t xml:space="preserve"> </w:t>
      </w:r>
      <w:r>
        <w:t xml:space="preserve">in the Nepal Kathmandu educational context. This document serves as the foundational financial reference for the subsequent Service Agreement.</w:t>
      </w:r>
    </w:p>
    <w:p>
      <w:pPr>
        <w:pStyle w:val="BodyText"/>
      </w:pPr>
      <w:r>
        <w:rPr>
          <w:bCs/>
          <w:b/>
        </w:rPr>
        <w:t xml:space="preserve">For EduStaffing Kathmandu Pvt. Ltd.</w:t>
      </w:r>
      <w:r>
        <w:br/>
      </w:r>
      <w:r>
        <w:t xml:space="preserve">Authorized Signatory</w:t>
      </w:r>
      <w:r>
        <w:br/>
      </w:r>
      <w:r>
        <w:t xml:space="preserve">Name: Ramesh Prasad Shrestha</w:t>
      </w:r>
      <w:r>
        <w:br/>
      </w:r>
      <w:r>
        <w:t xml:space="preserve">Designation: Managing Director</w:t>
      </w:r>
      <w:r>
        <w:br/>
      </w:r>
      <w:r>
        <w:t xml:space="preserve">Date: _______________</w:t>
      </w:r>
    </w:p>
    <w:p>
      <w:pPr>
        <w:pStyle w:val="BodyText"/>
      </w:pPr>
      <w:r>
        <w:rPr>
          <w:bCs/>
          <w:b/>
        </w:rPr>
        <w:t xml:space="preserve">For Shree Himalaya Secondary School</w:t>
      </w:r>
      <w:r>
        <w:br/>
      </w:r>
      <w:r>
        <w:t xml:space="preserve">Authorized Signatory</w:t>
      </w:r>
      <w:r>
        <w:br/>
      </w:r>
      <w:r>
        <w:t xml:space="preserve">Name: Sunita Karki</w:t>
      </w:r>
      <w:r>
        <w:br/>
      </w:r>
      <w:r>
        <w:t xml:space="preserve">Designation: Principal</w:t>
      </w:r>
      <w:r>
        <w:br/>
      </w:r>
      <w:r>
        <w:t xml:space="preserve">Date: _______________</w:t>
      </w:r>
    </w:p>
    <w:p>
      <w:pPr>
        <w:pStyle w:val="BodyText"/>
      </w:pPr>
      <w:r>
        <w:t xml:space="preserve">This Quotation Estimate document was prepared for use in Nepal Kathmandu and is governed by the laws of the Kingdom of Nepal. Document Reference: QE/TS/KTM/2025/0047. For queries, please contact our office at New Baneshwor, Kathmandu 44600, Nepal. This is a computer-generated document and does not require a physical stamp to be valid.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Nepal Kathmandu</dc:title>
  <dc:creator/>
  <dc:language>en</dc:language>
  <cp:keywords/>
  <dcterms:created xsi:type="dcterms:W3CDTF">2026-10-10T06:27:36Z</dcterms:created>
  <dcterms:modified xsi:type="dcterms:W3CDTF">2026-10-10T06:27:36Z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