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Education Services &amp; Staffing Solutions</w:t>
      </w:r>
    </w:p>
    <w:p>
      <w:pPr>
        <w:pStyle w:val="BodyText"/>
      </w:pPr>
      <w:r>
        <w:t xml:space="preserve">142 Lambton Quay, Te Aro, Wellington 6011, New Zealand</w:t>
      </w:r>
    </w:p>
    <w:p>
      <w:pPr>
        <w:pStyle w:val="BodyText"/>
      </w:pPr>
      <w:r>
        <w:t xml:space="preserve">Phone: +64 4 382 5500 | Email: enquiries@edstaffing.co.nz</w:t>
      </w:r>
    </w:p>
    <w:p>
      <w:pPr>
        <w:pStyle w:val="BodyText"/>
      </w:pPr>
      <w:r>
        <w:t xml:space="preserve">Ref: QE-TS-WLG-2025-0417</w:t>
      </w:r>
    </w:p>
    <w:bookmarkEnd w:id="20"/>
    <w:bookmarkStart w:id="21" w:name="prepared-for"/>
    <w:p>
      <w:pPr>
        <w:pStyle w:val="Heading3"/>
      </w:pPr>
      <w:r>
        <w:t xml:space="preserve">Prepared For</w:t>
      </w:r>
    </w:p>
    <w:p>
      <w:pPr>
        <w:pStyle w:val="FirstParagraph"/>
      </w:pPr>
      <w:r>
        <w:rPr>
          <w:bCs/>
          <w:b/>
        </w:rPr>
        <w:t xml:space="preserve">Wellington Secondary Education Board</w:t>
      </w:r>
    </w:p>
    <w:p>
      <w:pPr>
        <w:pStyle w:val="BodyText"/>
      </w:pPr>
      <w:r>
        <w:t xml:space="preserve">Attn: Director of Human Resources</w:t>
      </w:r>
    </w:p>
    <w:p>
      <w:pPr>
        <w:pStyle w:val="BodyText"/>
      </w:pPr>
      <w:r>
        <w:t xml:space="preserve">25 Cuba Street, Wellington Central</w:t>
      </w:r>
    </w:p>
    <w:p>
      <w:pPr>
        <w:pStyle w:val="BodyText"/>
      </w:pPr>
      <w:r>
        <w:t xml:space="preserve">Wellington 6011, New Zealand</w:t>
      </w:r>
    </w:p>
    <w:p>
      <w:pPr>
        <w:pStyle w:val="BodyText"/>
      </w:pPr>
      <w:r>
        <w:t xml:space="preserve">Email: hr@wseb.govt.nz</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Position:</w:t>
      </w:r>
      <w:r>
        <w:t xml:space="preserve"> </w:t>
      </w:r>
      <w:r>
        <w:t xml:space="preserve">Teacher Secondary (Full-Time)</w:t>
      </w:r>
    </w:p>
    <w:p>
      <w:pPr>
        <w:pStyle w:val="BodyText"/>
      </w:pPr>
      <w:r>
        <w:rPr>
          <w:bCs/>
          <w:b/>
        </w:rPr>
        <w:t xml:space="preserve">Location:</w:t>
      </w:r>
      <w:r>
        <w:t xml:space="preserve"> </w:t>
      </w:r>
      <w:r>
        <w:t xml:space="preserve">New Zealand Wellington</w:t>
      </w:r>
    </w:p>
    <w:p>
      <w:pPr>
        <w:pStyle w:val="BodyText"/>
      </w:pPr>
      <w:r>
        <w:rPr>
          <w:bCs/>
          <w:b/>
        </w:rPr>
        <w:t xml:space="preserve">Contract Duration:</w:t>
      </w:r>
      <w:r>
        <w:t xml:space="preserve"> </w:t>
      </w:r>
      <w:r>
        <w:t xml:space="preserve">12 Months (Renewable)</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has been prepared in response to the formal request for professional staffing services submitted by the Wellington Secondary Education Board. The purpose of this document is to provide a comprehensive, itemised financial estimate for the recruitment, placement, and ongoing support of a qualified</w:t>
      </w:r>
      <w:r>
        <w:t xml:space="preserve"> </w:t>
      </w:r>
      <w:r>
        <w:rPr>
          <w:bCs/>
          <w:b/>
        </w:rPr>
        <w:t xml:space="preserve">Teacher Secondary</w:t>
      </w:r>
      <w:r>
        <w:t xml:space="preserve"> </w:t>
      </w:r>
      <w:r>
        <w:t xml:space="preserve">position within the New Zealand Wellington education sector. This Quotation Estimate covers all associated costs including recruitment fees, onboarding, professional development, and administrative support for the duration of the engagement.</w:t>
      </w:r>
    </w:p>
    <w:p>
      <w:pPr>
        <w:pStyle w:val="BodyText"/>
      </w:pPr>
      <w:r>
        <w:t xml:space="preserve">The Teacher Secondary role described in this Quotation Estimate is a full-time, permanent position based at a secondary school in the Wellington region. The successful candidate will be responsible for delivering the New Zealand Curriculum (Te Marautanga o Aotearoa) to students in Years 9 through 13, with a primary focus on the subject area of Mathematics and Science. The Teacher Secondary will also contribute to pastoral care, extracurricular programme development, and cross-departmental collaboration within the school community in New Zealand Wellington.</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Recruitment and Sourcing of Teacher Secondary Candidate (including advertising, screening, and interview coordination in New Zealand Wellington)</w:t>
            </w:r>
          </w:p>
        </w:tc>
        <w:tc>
          <w:tcPr/>
          <w:p>
            <w:pPr>
              <w:pStyle w:val="Compact"/>
              <w:jc w:val="left"/>
            </w:pPr>
            <w:r>
              <w:t xml:space="preserve">One-off</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Background Verification and NZTEC Registration Support for Teacher Secondary</w:t>
            </w:r>
          </w:p>
        </w:tc>
        <w:tc>
          <w:tcPr/>
          <w:p>
            <w:pPr>
              <w:pStyle w:val="Compact"/>
              <w:jc w:val="left"/>
            </w:pPr>
            <w:r>
              <w:t xml:space="preserve">One-off</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Onboarding and Induction Programme for Teacher Secondary (Week 1–2, New Zealand Wellington)</w:t>
            </w:r>
          </w:p>
        </w:tc>
        <w:tc>
          <w:tcPr/>
          <w:p>
            <w:pPr>
              <w:pStyle w:val="Compact"/>
              <w:jc w:val="left"/>
            </w:pPr>
            <w:r>
              <w:t xml:space="preserve">2 weeks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Monthly Administrative and HR Support for Teacher Secondary Position</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Annual Professional Development Allowance for Teacher Secondary (NZCER-registered courses)</w:t>
            </w:r>
          </w:p>
        </w:tc>
        <w:tc>
          <w:tcPr/>
          <w:p>
            <w:pPr>
              <w:pStyle w:val="Compact"/>
              <w:jc w:val="left"/>
            </w:pPr>
            <w:r>
              <w:t xml:space="preserve">1 year</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Relief Cover Arrangement (20 days per year for Teacher Secondary)</w:t>
            </w:r>
          </w:p>
        </w:tc>
        <w:tc>
          <w:tcPr/>
          <w:p>
            <w:pPr>
              <w:pStyle w:val="Compact"/>
              <w:jc w:val="left"/>
            </w:pPr>
            <w:r>
              <w:t xml:space="preserve">20 days</w:t>
            </w:r>
          </w:p>
        </w:tc>
        <w:tc>
          <w:tcPr/>
          <w:p>
            <w:pPr>
              <w:pStyle w:val="Compact"/>
              <w:jc w:val="left"/>
            </w:pPr>
            <w:r>
              <w:t xml:space="preserve">280.00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Performance Review and Appraisal Cycle (Bi-annual, aligned with New Zealand Wellington education standards)</w:t>
            </w:r>
          </w:p>
        </w:tc>
        <w:tc>
          <w:tcPr/>
          <w:p>
            <w:pPr>
              <w:pStyle w:val="Compact"/>
              <w:jc w:val="left"/>
            </w:pPr>
            <w:r>
              <w:t xml:space="preserve">2 reviews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Insurance and Risk Management Coverage for Teacher Secondary (Professional Indemnity)</w:t>
            </w:r>
          </w:p>
        </w:tc>
        <w:tc>
          <w:tcPr/>
          <w:p>
            <w:pPr>
              <w:pStyle w:val="Compact"/>
              <w:jc w:val="left"/>
            </w:pPr>
            <w:r>
              <w:t xml:space="preserve">1 year</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Subtotal (Excluding GST)</w:t>
            </w:r>
          </w:p>
        </w:tc>
        <w:tc>
          <w:tcPr/>
          <w:p>
            <w:pPr>
              <w:pStyle w:val="Compact"/>
              <w:jc w:val="left"/>
            </w:pPr>
            <w:r>
              <w:t xml:space="preserve">35,500.00</w:t>
            </w:r>
          </w:p>
        </w:tc>
      </w:tr>
      <w:tr>
        <w:tc>
          <w:tcPr>
            <w:gridSpan w:val="4"/>
          </w:tcPr>
          <w:p>
            <w:pPr>
              <w:pStyle w:val="Compact"/>
              <w:jc w:val="left"/>
            </w:pPr>
            <w:r>
              <w:t xml:space="preserve">GST (15%)</w:t>
            </w:r>
          </w:p>
        </w:tc>
        <w:tc>
          <w:tcPr/>
          <w:p>
            <w:pPr>
              <w:pStyle w:val="Compact"/>
              <w:jc w:val="left"/>
            </w:pPr>
            <w:r>
              <w:t xml:space="preserve">5,325.00</w:t>
            </w:r>
          </w:p>
        </w:tc>
      </w:tr>
      <w:tr>
        <w:tc>
          <w:tcPr>
            <w:gridSpan w:val="4"/>
          </w:tcPr>
          <w:p>
            <w:pPr>
              <w:pStyle w:val="Compact"/>
              <w:jc w:val="left"/>
            </w:pPr>
            <w:r>
              <w:rPr>
                <w:bCs/>
                <w:b/>
              </w:rPr>
              <w:t xml:space="preserve">TOTAL ESTIMATED COST (NZD)</w:t>
            </w:r>
          </w:p>
        </w:tc>
        <w:tc>
          <w:tcPr/>
          <w:p>
            <w:pPr>
              <w:pStyle w:val="Compact"/>
              <w:jc w:val="left"/>
            </w:pPr>
            <w:r>
              <w:rPr>
                <w:bCs/>
                <w:b/>
              </w:rPr>
              <w:t xml:space="preserve">40,825.00</w:t>
            </w:r>
          </w:p>
        </w:tc>
      </w:tr>
    </w:tbl>
    <w:bookmarkEnd w:id="24"/>
    <w:bookmarkStart w:id="25" w:name="teacher-secondary-role-specifications"/>
    <w:p>
      <w:pPr>
        <w:pStyle w:val="Heading2"/>
      </w:pPr>
      <w:r>
        <w:t xml:space="preserve">3. Teacher Secondary Role Specifications</w:t>
      </w:r>
    </w:p>
    <w:p>
      <w:pPr>
        <w:pStyle w:val="FirstParagraph"/>
      </w:pPr>
      <w:r>
        <w:t xml:space="preserve">The Teacher Secondary position outlined in this Quotation Estimate requires a candidate who holds a Bachelor of Education (or equivalent) with a major in Mathematics or Science, and who is registered or eligible for registration with the New Zealand Teachers Council (NZTC). The ideal Teacher Secondary candidate will demonstrate a minimum of three years of post-graduate teaching experience in a secondary school environment, preferably within the New Zealand Wellington region or a comparable urban education setting. The Teacher Secondary will be expected to maintain a teaching load of 22 periods per week, participate in departmental planning meetings, and contribute to the school's strategic improvement plan.</w:t>
      </w:r>
    </w:p>
    <w:p>
      <w:pPr>
        <w:pStyle w:val="BodyText"/>
      </w:pPr>
      <w:r>
        <w:t xml:space="preserve">Salary for the Teacher Secondary position will be in accordance with the Education Sector Collective Agreement (ESCA) 2024, with the base salary range for a Level 5 Teacher Secondary in New Zealand Wellington being between NZD $62,400 and NZD $78,900 per annum, depending on experience and qualifications. This salary is separate from the professional services fees detailed in this Quotation Estimate.</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After this period, all rates and conditions are subject to review and may be adjusted to reflect current market conditions in New Zealand Wellington.</w:t>
      </w:r>
    </w:p>
    <w:p>
      <w:pPr>
        <w:numPr>
          <w:ilvl w:val="0"/>
          <w:numId w:val="1001"/>
        </w:numPr>
        <w:pStyle w:val="Compact"/>
      </w:pPr>
      <w:r>
        <w:t xml:space="preserve">Payment terms for this Quotation Estimate are Net 30 days from the date of invoice. All amounts are quoted in New Zealand Dollars (NZD) and are inclusive of applicable Goods and Services Tax (GST) at the current rate of 15%.</w:t>
      </w:r>
    </w:p>
    <w:p>
      <w:pPr>
        <w:numPr>
          <w:ilvl w:val="0"/>
          <w:numId w:val="1001"/>
        </w:numPr>
        <w:pStyle w:val="Compact"/>
      </w:pPr>
      <w:r>
        <w:t xml:space="preserve">The recruitment process for the Teacher Secondary position will commence within five (5) business days of written acceptance of this Quotation Estimate. A shortlist of qualified Teacher Secondary candidates will be presented to the Wellington Secondary Education Board within twenty-one (21) days of commencement.</w:t>
      </w:r>
    </w:p>
    <w:p>
      <w:pPr>
        <w:numPr>
          <w:ilvl w:val="0"/>
          <w:numId w:val="1001"/>
        </w:numPr>
        <w:pStyle w:val="Compact"/>
      </w:pPr>
      <w:r>
        <w:t xml:space="preserve">Any changes to the scope of services described in this Quotation Estimate, including modifications to the Teacher Secondary role specifications or additional support requirements in New Zealand Wellington, will be subject to a revised Quotation Estimate issued as a formal addendum.</w:t>
      </w:r>
    </w:p>
    <w:p>
      <w:pPr>
        <w:numPr>
          <w:ilvl w:val="0"/>
          <w:numId w:val="1001"/>
        </w:numPr>
        <w:pStyle w:val="Compact"/>
      </w:pPr>
      <w:r>
        <w:t xml:space="preserve">This Quotation Estimate does not constitute a binding employment contract. The employment relationship between the Teacher Secondary and the school will be governed by a separate employment agreement in compliance with the Employment Relations Act 2000 and the Education and Training Act 2020.</w:t>
      </w:r>
    </w:p>
    <w:p>
      <w:pPr>
        <w:numPr>
          <w:ilvl w:val="0"/>
          <w:numId w:val="1001"/>
        </w:numPr>
        <w:pStyle w:val="Compact"/>
      </w:pPr>
      <w:r>
        <w:t xml:space="preserve">All personal information collected during the recruitment and onboarding of the Teacher Secondary will be handled in accordance with the Privacy Act 2020 (New Zealand).</w:t>
      </w:r>
    </w:p>
    <w:p>
      <w:pPr>
        <w:numPr>
          <w:ilvl w:val="0"/>
          <w:numId w:val="1001"/>
        </w:numPr>
        <w:pStyle w:val="Compact"/>
      </w:pPr>
      <w:r>
        <w:t xml:space="preserve">Disputes arising from this Quotation Estimate shall be resolved through mediation in the Wellington District Court, New Zealand, in accordance with the Mediation Act 2010.</w:t>
      </w:r>
    </w:p>
    <w:bookmarkEnd w:id="26"/>
    <w:bookmarkStart w:id="27" w:name="acceptance-and-authorisation"/>
    <w:p>
      <w:pPr>
        <w:pStyle w:val="Heading2"/>
      </w:pPr>
      <w:r>
        <w:t xml:space="preserve">5. Acceptance and Authorisation</w:t>
      </w:r>
    </w:p>
    <w:p>
      <w:pPr>
        <w:pStyle w:val="FirstParagraph"/>
      </w:pPr>
      <w:r>
        <w:t xml:space="preserve">By signing below, the authorised representative of the Wellington Secondary Education Board acknowledges receipt of this Quotation Estimate and agrees to the terms, conditions, and financial estimates set forth herein for the engagement of a Teacher Secondary in New Zealand Wellington.</w:t>
      </w:r>
    </w:p>
    <w:p>
      <w:pPr>
        <w:pStyle w:val="BodyText"/>
      </w:pPr>
      <w:r>
        <w:br/>
      </w:r>
    </w:p>
    <w:p>
      <w:pPr>
        <w:pStyle w:val="BodyText"/>
      </w:pPr>
      <w:r>
        <w:rPr>
          <w:bCs/>
          <w:b/>
        </w:rPr>
        <w:t xml:space="preserve">Authorised Signatory – Wellington Secondary Education Board</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br/>
      </w:r>
    </w:p>
    <w:p>
      <w:pPr>
        <w:pStyle w:val="BodyText"/>
      </w:pPr>
      <w:r>
        <w:rPr>
          <w:bCs/>
          <w:b/>
        </w:rPr>
        <w:t xml:space="preserve">Authorised Signatory – Professional Education Services &amp; Staffing Solutions</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This Quotation Estimate (Ref: QE-TS-WLG-2025-0417) was prepared for the Teacher Secondary position in New Zealand Wellington. All figures are estimates and subject to final confirmation upon contract execution. Professional Education Services &amp; Staffing Solutions | Wellington, New Zealand | ABN: 94 285 771 003</w:t>
      </w:r>
    </w:p>
    <w:p>
      <w:pPr>
        <w:pStyle w:val="BodyText"/>
      </w:pPr>
      <w:r>
        <w:t xml:space="preserve">© 2025 Professional Education Services &amp; Staffing Solutions. All rights reserved. 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New Zealand Wellington</dc:title>
  <dc:creator/>
  <dc:language>en</dc:language>
  <cp:keywords/>
  <dcterms:created xsi:type="dcterms:W3CDTF">2026-10-10T08:09:58Z</dcterms:created>
  <dcterms:modified xsi:type="dcterms:W3CDTF">2026-10-10T08:09:58Z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