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Engagement of a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–</w:t>
      </w:r>
      <w:r>
        <w:t xml:space="preserve"> </w:t>
      </w:r>
      <w:r>
        <w:t xml:space="preserve">Pakistan Islamabad</w:t>
      </w:r>
    </w:p>
    <w:p>
      <w:pPr>
        <w:pStyle w:val="BodyText"/>
      </w:pPr>
      <w:r>
        <w:t xml:space="preserve">Ref: QE/ISI/2025/0472 | Issued by: Capital Education Services (Pvt.) Ltd.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Quotation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QE/ISI/2025/0472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Location of Service: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Islamabad, Pakistan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Green Valley Secondary School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F-7/2, Islamabad, Pakistan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Ahmed Raza, Principal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principal@gvschool.edu.pk</w:t>
            </w:r>
          </w:p>
        </w:tc>
      </w:tr>
    </w:tbl>
    <w:p>
      <w:pPr>
        <w:pStyle w:val="BodyText"/>
      </w:pPr>
      <w:r>
        <w:t xml:space="preserve">Dear Sir / Madam,</w:t>
      </w:r>
    </w:p>
    <w:p>
      <w:pPr>
        <w:pStyle w:val="BodyText"/>
      </w:pPr>
      <w:r>
        <w:t xml:space="preserve">Thank you for your inquiry regarding the recruitment and professional engagement of a qualified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for your institution located in</w:t>
      </w:r>
      <w:r>
        <w:t xml:space="preserve"> </w:t>
      </w:r>
      <w:r>
        <w:t xml:space="preserve">Pakistan Islamabad</w:t>
      </w:r>
      <w:r>
        <w:t xml:space="preserve">. Capital Education Services (Pvt.) Ltd., a registered recruitment and educational staffing agency operating under the regulations of the Islamabad Capital Territory (ICT) Education Department, is pleased to present this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your review and consideration.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complete professional engagement of a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specializing in Mathematics and Science for Grades 9 through 12, in accordance with the curriculum prescribed by the Federal Board of Intermediate and Secondary Education (FBISE), Islamabad. 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candidate has been vetted, interviewed, and assessed in accordance with the standards set by the Pakistan Education Quality Assurance and Accreditation Council (PEQAA) and the local education authorities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pStyle w:val="BodyText"/>
      </w:pPr>
      <w:r>
        <w:t xml:space="preserve">1. Scope of Services – Teacher Secondary Engagement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at the designated school premises in</w:t>
      </w:r>
      <w:r>
        <w:t xml:space="preserve"> </w:t>
      </w:r>
      <w:r>
        <w:t xml:space="preserve">Pakistan Islamabad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Delivery of classroom instruction in Mathematics and Science for secondary-level students (Grades 9–12) as per the FBISE syllabus.</w:t>
      </w:r>
    </w:p>
    <w:p>
      <w:pPr>
        <w:numPr>
          <w:ilvl w:val="0"/>
          <w:numId w:val="1001"/>
        </w:numPr>
        <w:pStyle w:val="Compact"/>
      </w:pPr>
      <w:r>
        <w:t xml:space="preserve">Preparation of lesson plans, assessment papers, and continuous evaluation records in alignment with the academic calendar of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public and private secondary schools.</w:t>
      </w:r>
    </w:p>
    <w:p>
      <w:pPr>
        <w:numPr>
          <w:ilvl w:val="0"/>
          <w:numId w:val="1001"/>
        </w:numPr>
        <w:pStyle w:val="Compact"/>
      </w:pPr>
      <w:r>
        <w:t xml:space="preserve">Supervision of laboratory sessions, fieldwork, and extracurricular academic activities.</w:t>
      </w:r>
    </w:p>
    <w:p>
      <w:pPr>
        <w:numPr>
          <w:ilvl w:val="0"/>
          <w:numId w:val="1001"/>
        </w:numPr>
        <w:pStyle w:val="Compact"/>
      </w:pPr>
      <w:r>
        <w:t xml:space="preserve">Participation in parent-teacher meetings, staff development workshops, and school board examinations conducted within the Islamabad Capital Territory.</w:t>
      </w:r>
    </w:p>
    <w:p>
      <w:pPr>
        <w:numPr>
          <w:ilvl w:val="0"/>
          <w:numId w:val="1001"/>
        </w:numPr>
        <w:pStyle w:val="Compact"/>
      </w:pPr>
      <w:r>
        <w:t xml:space="preserve">Maintenance of student progress files and submission of monthly academic reports to the school administration.</w:t>
      </w:r>
    </w:p>
    <w:p>
      <w:pPr>
        <w:numPr>
          <w:ilvl w:val="0"/>
          <w:numId w:val="1001"/>
        </w:numPr>
        <w:pStyle w:val="Compact"/>
      </w:pPr>
      <w:r>
        <w:t xml:space="preserve">Compliance with all codes of conduct and professional ethics as mandated by the Islamabad Education Authority and the Pakistan Teachers' Code of Conduct.</w:t>
      </w:r>
    </w:p>
    <w:p>
      <w:pPr>
        <w:pStyle w:val="FirstParagraph"/>
      </w:pPr>
      <w:r>
        <w:t xml:space="preserve">2. Rate Breakdown – Quotation Estimate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professional fee for</w:t>
            </w:r>
            <w:r>
              <w:t xml:space="preserve"> </w:t>
            </w:r>
            <w:r>
              <w:t xml:space="preserve">Teacher Secondary</w:t>
            </w:r>
            <w:r>
              <w:t xml:space="preserve"> </w:t>
            </w:r>
            <w:r>
              <w:t xml:space="preserve">(Mathematics &amp; Science, Grades 9–12)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Recruitment, screening, and background verification fee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Onboarding, orientation, and FBISE compliance training in</w:t>
            </w:r>
            <w:r>
              <w:t xml:space="preserve"> </w:t>
            </w:r>
            <w:r>
              <w:t xml:space="preserve">Pakistan Islamabad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professional development and CPD workshop facilitation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Performance appraisal and academic audit (bi-annual)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cycles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Insurance and statutory benefits (Social Security Ordinance, Pakistan)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2,398,000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Applicable Tax (GST 16% as per FBR, Islamabad)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383,680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PKR 2,781,680</w:t>
            </w:r>
          </w:p>
        </w:tc>
      </w:tr>
    </w:tbl>
    <w:p>
      <w:pPr>
        <w:pStyle w:val="BodyText"/>
      </w:pPr>
      <w:r>
        <w:t xml:space="preserve">3.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engagement beyond this period shall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reflecting current market rates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shall be engaged on a full-time basis (40 hours per week) from Monday to Friday, in accordance with the standard academic schedule of secondary schools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shall be made on a monthly basis via bank transfer to the account designated by Capital Education Services (Pvt.) Ltd., Islamabad. A 10% advance is required to confirm the engagement.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must hold a minimum of a Bachelor's degree in the relevant subject (B.Sc. / B.Math) along with a valid Teaching License issued by the Islamabad Education Authority or an equivalent body recognized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the engagement with thirty (30) days' written notice. In the event of early termination, a pro-rata adjustment shall be applied to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total.</w:t>
      </w:r>
    </w:p>
    <w:p>
      <w:pPr>
        <w:numPr>
          <w:ilvl w:val="0"/>
          <w:numId w:val="1002"/>
        </w:numPr>
        <w:pStyle w:val="Compact"/>
      </w:pPr>
      <w:r>
        <w:t xml:space="preserve">All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 Islamabad, Pakistan, in accordance with the Arbitration Act, 1940 of Pakistan.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permanent employment contract. The engagement is strictly a professional service arrangement between the agency and the school institution.</w:t>
      </w:r>
    </w:p>
    <w:p>
      <w:pPr>
        <w:pStyle w:val="FirstParagraph"/>
      </w:pPr>
      <w:r>
        <w:t xml:space="preserve">4. Acceptance and Authorization</w:t>
      </w:r>
    </w:p>
    <w:p>
      <w:pPr>
        <w:pStyle w:val="BodyText"/>
      </w:pPr>
      <w:r>
        <w:t xml:space="preserve">By signing below, the undersigned acknowledges and accepts the terms, rates, and conditions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at the specified institution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Capital Education Services (Pvt.) Ltd.</w:t>
      </w:r>
      <w:r>
        <w:br/>
      </w:r>
      <w:r>
        <w:t xml:space="preserve">Islamabad, Pakistan</w:t>
      </w:r>
    </w:p>
    <w:p>
      <w:pPr>
        <w:pStyle w:val="BodyText"/>
      </w:pPr>
      <w:r>
        <w:t xml:space="preserve">Authorized Signatory &amp; Seal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Green Valley Secondary School</w:t>
      </w:r>
      <w:r>
        <w:br/>
      </w:r>
      <w:r>
        <w:t xml:space="preserve">F-7/2, Islamabad, Pakistan</w:t>
      </w:r>
    </w:p>
    <w:p>
      <w:pPr>
        <w:pStyle w:val="BodyText"/>
      </w:pPr>
      <w:r>
        <w:t xml:space="preserve">Principal / Authorized Representative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QE/ISI/2025/0472) is issued by Capital Education Services (Pvt.) Ltd., a registered entity under the Companies Ordinance, 1984, operating in</w:t>
      </w:r>
      <w:r>
        <w:t xml:space="preserve"> </w:t>
      </w:r>
      <w:r>
        <w:t xml:space="preserve">Pakistan Islamabad</w:t>
      </w:r>
      <w:r>
        <w:t xml:space="preserve">. All rates are quoted in Pakistani Rupees (PKR) and are subject to revision based on prevailing economic conditions in</w:t>
      </w:r>
      <w:r>
        <w:t xml:space="preserve"> </w:t>
      </w:r>
      <w:r>
        <w:t xml:space="preserve">Pakistan Islamabad</w:t>
      </w:r>
      <w:r>
        <w:t xml:space="preserve">. For queries, contact: info@capitaledupk.com | +92-51-280-XXXX.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Teacher Secondary - Pakistan Islamabad</dc:title>
  <dc:creator/>
  <dc:language>en</dc:language>
  <cp:keywords/>
  <dcterms:created xsi:type="dcterms:W3CDTF">2026-10-10T04:18:05Z</dcterms:created>
  <dcterms:modified xsi:type="dcterms:W3CDTF">2026-10-10T04:18:05Z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