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Teacher Secondary Services — Philippines Manila</w:t>
      </w:r>
    </w:p>
    <w:bookmarkEnd w:id="20"/>
    <w:bookmarkStart w:id="21" w:name="prepared-by"/>
    <w:p>
      <w:pPr>
        <w:pStyle w:val="Heading3"/>
      </w:pPr>
      <w:r>
        <w:t xml:space="preserve">Prepared By:</w:t>
      </w:r>
    </w:p>
    <w:p>
      <w:pPr>
        <w:pStyle w:val="FirstParagraph"/>
      </w:pPr>
      <w:r>
        <w:rPr>
          <w:bCs/>
          <w:b/>
        </w:rPr>
        <w:t xml:space="preserve">Manila Academic Staffing Solutions, Inc.</w:t>
      </w:r>
      <w:r>
        <w:br/>
      </w:r>
      <w:r>
        <w:t xml:space="preserve">128th Avenue, Bonifacio Global City</w:t>
      </w:r>
      <w:r>
        <w:br/>
      </w:r>
      <w:r>
        <w:t xml:space="preserve">Taguig, Metro Manila, Philippines 1634</w:t>
      </w:r>
      <w:r>
        <w:br/>
      </w:r>
      <w:r>
        <w:t xml:space="preserve">Tel: +63 (2) 8845-6721</w:t>
      </w:r>
      <w:r>
        <w:br/>
      </w:r>
      <w:r>
        <w:t xml:space="preserve">Email: quotations@masstaffing.ph</w:t>
      </w:r>
      <w:r>
        <w:br/>
      </w:r>
      <w:r>
        <w:t xml:space="preserve">TIN: 000-123-456-000</w:t>
      </w:r>
    </w:p>
    <w:bookmarkEnd w:id="21"/>
    <w:bookmarkStart w:id="22" w:name="prepared-for"/>
    <w:p>
      <w:pPr>
        <w:pStyle w:val="Heading3"/>
      </w:pPr>
      <w:r>
        <w:t xml:space="preserve">Prepared For:</w:t>
      </w:r>
    </w:p>
    <w:p>
      <w:pPr>
        <w:pStyle w:val="FirstParagraph"/>
      </w:pPr>
      <w:r>
        <w:rPr>
          <w:bCs/>
          <w:b/>
        </w:rPr>
        <w:t xml:space="preserve">San Isidro National High School</w:t>
      </w:r>
      <w:r>
        <w:br/>
      </w:r>
      <w:r>
        <w:t xml:space="preserve">45 Mabini Street, Quezon City</w:t>
      </w:r>
      <w:r>
        <w:br/>
      </w:r>
      <w:r>
        <w:t xml:space="preserve">Metro Manila, Philippines 1100</w:t>
      </w:r>
      <w:r>
        <w:br/>
      </w:r>
      <w:r>
        <w:t xml:space="preserve">Attn: Principal Maria Santos</w:t>
      </w:r>
      <w:r>
        <w:br/>
      </w:r>
      <w:r>
        <w:t xml:space="preserve">Tel: +63 (2) 8912-3456</w:t>
      </w:r>
      <w:r>
        <w:br/>
      </w:r>
      <w:r>
        <w:t xml:space="preserve">Email: principal.santos@sinhs.edu.ph</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QEST-2025-0714-MS</w:t>
            </w:r>
          </w:p>
        </w:tc>
      </w:tr>
      <w:tr>
        <w:tc>
          <w:tcPr/>
          <w:p>
            <w:pPr>
              <w:pStyle w:val="Compact"/>
              <w:jc w:val="left"/>
            </w:pPr>
            <w:r>
              <w:t xml:space="preserve">Date of Issue:</w:t>
            </w:r>
          </w:p>
        </w:tc>
        <w:tc>
          <w:tcPr/>
          <w:p>
            <w:pPr>
              <w:pStyle w:val="Compact"/>
              <w:jc w:val="left"/>
            </w:pPr>
            <w:r>
              <w:t xml:space="preserve">July 14, 2025</w:t>
            </w:r>
          </w:p>
        </w:tc>
      </w:tr>
      <w:tr>
        <w:tc>
          <w:tcPr/>
          <w:p>
            <w:pPr>
              <w:pStyle w:val="Compact"/>
              <w:jc w:val="left"/>
            </w:pPr>
            <w:r>
              <w:t xml:space="preserve">Valid Until:</w:t>
            </w:r>
          </w:p>
        </w:tc>
        <w:tc>
          <w:tcPr/>
          <w:p>
            <w:pPr>
              <w:pStyle w:val="Compact"/>
              <w:jc w:val="left"/>
            </w:pPr>
            <w:r>
              <w:t xml:space="preserve">August 13, 2025 (30 calendar days)</w:t>
            </w:r>
          </w:p>
        </w:tc>
      </w:tr>
      <w:tr>
        <w:tc>
          <w:tcPr/>
          <w:p>
            <w:pPr>
              <w:pStyle w:val="Compact"/>
              <w:jc w:val="left"/>
            </w:pPr>
            <w:r>
              <w:t xml:space="preserve">Service Location:</w:t>
            </w:r>
          </w:p>
        </w:tc>
        <w:tc>
          <w:tcPr/>
          <w:p>
            <w:pPr>
              <w:pStyle w:val="Compact"/>
              <w:jc w:val="left"/>
            </w:pPr>
            <w:r>
              <w:t xml:space="preserve">Philippines Manila — Quezon City, Metro Manila</w:t>
            </w:r>
          </w:p>
        </w:tc>
      </w:tr>
      <w:tr>
        <w:tc>
          <w:tcPr/>
          <w:p>
            <w:pPr>
              <w:pStyle w:val="Compact"/>
              <w:jc w:val="left"/>
            </w:pPr>
            <w:r>
              <w:t xml:space="preserve">Position Category:</w:t>
            </w:r>
          </w:p>
        </w:tc>
        <w:tc>
          <w:tcPr/>
          <w:p>
            <w:pPr>
              <w:pStyle w:val="Compact"/>
              <w:jc w:val="left"/>
            </w:pPr>
            <w:r>
              <w:t xml:space="preserve">Teacher Secondary (Grades 7–12)</w:t>
            </w:r>
          </w:p>
        </w:tc>
      </w:tr>
      <w:tr>
        <w:tc>
          <w:tcPr/>
          <w:p>
            <w:pPr>
              <w:pStyle w:val="Compact"/>
              <w:jc w:val="left"/>
            </w:pPr>
            <w:r>
              <w:t xml:space="preserve">Currency:</w:t>
            </w:r>
          </w:p>
        </w:tc>
        <w:tc>
          <w:tcPr/>
          <w:p>
            <w:pPr>
              <w:pStyle w:val="Compact"/>
              <w:jc w:val="left"/>
            </w:pPr>
            <w:r>
              <w:t xml:space="preserve">Philippine Peso (PHP)</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Manila Academic Staffing Solutions, Inc. to San Isidro National High School for the recruitment, placement, and ongoing professional support of a qualified</w:t>
      </w:r>
      <w:r>
        <w:t xml:space="preserve"> </w:t>
      </w:r>
      <w:r>
        <w:t xml:space="preserve">Teacher Secondary</w:t>
      </w:r>
      <w:r>
        <w:t xml:space="preserve"> </w:t>
      </w:r>
      <w:r>
        <w:t xml:space="preserve">professional. The services described herein are specifically tailored to the educational standards, curriculum requirements, and operational needs of secondary education institutions within</w:t>
      </w:r>
      <w:r>
        <w:t xml:space="preserve"> </w:t>
      </w:r>
      <w:r>
        <w:t xml:space="preserve">Philippines Manila</w:t>
      </w:r>
      <w:r>
        <w:t xml:space="preserve">, in full compliance with the Department of Education (DepEd) guidelines and the Philippine Education Code (Republic Act No. 4670).</w:t>
      </w:r>
    </w:p>
    <w:p>
      <w:pPr>
        <w:pStyle w:val="BodyText"/>
      </w:pPr>
      <w:r>
        <w:t xml:space="preserve">The</w:t>
      </w:r>
      <w:r>
        <w:t xml:space="preserve"> </w:t>
      </w:r>
      <w:r>
        <w:t xml:space="preserve">Teacher Secondary</w:t>
      </w:r>
      <w:r>
        <w:t xml:space="preserve"> </w:t>
      </w:r>
      <w:r>
        <w:t xml:space="preserve">position covered by this estimate encompasses instruction across Grades 7 through 12 in the subject area of Science (General Biology, Chemistry, and Physics), with a weekly teaching load of 18 hours per academic week. The candidate shall be a licensed professional teacher holding a valid Professional Regulation Commission (PRC) license and a Master’s degree in Education or a related field, as mandated for secondary-level instruction in the Philippines.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Recruitment and screening of Teacher Secondary candidate (includes resume review, DepEd qualification verification, PRC license validation, and two rounds of interview conducted in Metro Manila)</w:t>
            </w:r>
          </w:p>
        </w:tc>
        <w:tc>
          <w:tcPr/>
          <w:p>
            <w:pPr>
              <w:pStyle w:val="Compact"/>
              <w:jc w:val="left"/>
            </w:pPr>
            <w:r>
              <w:t xml:space="preserve">Flat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02</w:t>
            </w:r>
          </w:p>
        </w:tc>
        <w:tc>
          <w:tcPr/>
          <w:p>
            <w:pPr>
              <w:pStyle w:val="Compact"/>
              <w:jc w:val="left"/>
            </w:pPr>
            <w:r>
              <w:t xml:space="preserve">Monthly professional fee for Teacher Secondary (Grades 7–12, Science), inclusive of 18 teaching hours per week, lesson plan preparation, and assessment design</w:t>
            </w:r>
          </w:p>
        </w:tc>
        <w:tc>
          <w:tcPr/>
          <w:p>
            <w:pPr>
              <w:pStyle w:val="Compact"/>
              <w:jc w:val="left"/>
            </w:pPr>
            <w:r>
              <w:t xml:space="preserve">Month</w:t>
            </w:r>
          </w:p>
        </w:tc>
        <w:tc>
          <w:tcPr/>
          <w:p>
            <w:pPr>
              <w:pStyle w:val="Compact"/>
              <w:jc w:val="left"/>
            </w:pPr>
            <w:r>
              <w:t xml:space="preserve">10</w:t>
            </w:r>
          </w:p>
        </w:tc>
        <w:tc>
          <w:tcPr/>
          <w:p>
            <w:pPr>
              <w:pStyle w:val="Compact"/>
              <w:jc w:val="left"/>
            </w:pPr>
            <w:r>
              <w:t xml:space="preserve">42,000.00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SSS, PhilHealth, and Pag-IBIG employer contributions for the Teacher Secondary position (10-month academic year)</w:t>
            </w:r>
          </w:p>
        </w:tc>
        <w:tc>
          <w:tcPr/>
          <w:p>
            <w:pPr>
              <w:pStyle w:val="Compact"/>
              <w:jc w:val="left"/>
            </w:pPr>
            <w:r>
              <w:t xml:space="preserve">Month</w:t>
            </w:r>
          </w:p>
        </w:tc>
        <w:tc>
          <w:tcPr/>
          <w:p>
            <w:pPr>
              <w:pStyle w:val="Compact"/>
              <w:jc w:val="left"/>
            </w:pPr>
            <w:r>
              <w:t xml:space="preserve">10</w:t>
            </w:r>
          </w:p>
        </w:tc>
        <w:tc>
          <w:tcPr/>
          <w:p>
            <w:pPr>
              <w:pStyle w:val="Compact"/>
              <w:jc w:val="left"/>
            </w:pPr>
            <w:r>
              <w:t xml:space="preserve">3,850.00</w:t>
            </w:r>
          </w:p>
        </w:tc>
        <w:tc>
          <w:tcPr/>
          <w:p>
            <w:pPr>
              <w:pStyle w:val="Compact"/>
              <w:jc w:val="left"/>
            </w:pPr>
            <w:r>
              <w:t xml:space="preserve">38,500.00</w:t>
            </w:r>
          </w:p>
        </w:tc>
      </w:tr>
      <w:tr>
        <w:tc>
          <w:tcPr/>
          <w:p>
            <w:pPr>
              <w:pStyle w:val="Compact"/>
              <w:jc w:val="left"/>
            </w:pPr>
            <w:r>
              <w:t xml:space="preserve">04</w:t>
            </w:r>
          </w:p>
        </w:tc>
        <w:tc>
          <w:tcPr/>
          <w:p>
            <w:pPr>
              <w:pStyle w:val="Compact"/>
              <w:jc w:val="left"/>
            </w:pPr>
            <w:r>
              <w:t xml:space="preserve">13th-month pay and mid-year bonus allocation for the Teacher Secondary employee</w:t>
            </w:r>
          </w:p>
        </w:tc>
        <w:tc>
          <w:tcPr/>
          <w:p>
            <w:pPr>
              <w:pStyle w:val="Compact"/>
              <w:jc w:val="left"/>
            </w:pPr>
            <w:r>
              <w:t xml:space="preserve">Flat</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Professional development and DepEd-mandated training sessions for the Teacher Secondary (4 sessions per year, conducted in Manila)</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5,500.00</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Onboarding, orientation, and school-specific induction program for the Teacher Secondary in the Philippines Manila campus</w:t>
            </w:r>
          </w:p>
        </w:tc>
        <w:tc>
          <w:tcPr/>
          <w:p>
            <w:pPr>
              <w:pStyle w:val="Compact"/>
              <w:jc w:val="left"/>
            </w:pPr>
            <w:r>
              <w:t xml:space="preserve">Flat</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07</w:t>
            </w:r>
          </w:p>
        </w:tc>
        <w:tc>
          <w:tcPr/>
          <w:p>
            <w:pPr>
              <w:pStyle w:val="Compact"/>
              <w:jc w:val="left"/>
            </w:pPr>
            <w:r>
              <w:t xml:space="preserve">Administrative and compliance management (contract processing, DepEd reporting, annual performance evaluation coordination)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Contingency and replacement guarantee (one free replacement within 30 days if the Teacher Secondary resigns or is terminated for cause)</w:t>
            </w:r>
          </w:p>
        </w:tc>
        <w:tc>
          <w:tcPr/>
          <w:p>
            <w:pPr>
              <w:pStyle w:val="Compact"/>
              <w:jc w:val="left"/>
            </w:pPr>
            <w:r>
              <w:t xml:space="preserve">Flat</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gridSpan w:val="5"/>
          </w:tcPr>
          <w:p>
            <w:pPr>
              <w:pStyle w:val="Compact"/>
              <w:jc w:val="left"/>
            </w:pPr>
            <w:r>
              <w:t xml:space="preserve">TOTAL ESTIMATED COST (PHP)</w:t>
            </w:r>
          </w:p>
        </w:tc>
        <w:tc>
          <w:tcPr/>
          <w:p>
            <w:pPr>
              <w:pStyle w:val="Compact"/>
              <w:jc w:val="left"/>
            </w:pPr>
            <w:r>
              <w:t xml:space="preserve">573,500.00</w:t>
            </w:r>
          </w:p>
        </w:tc>
      </w:tr>
    </w:tbl>
    <w:p>
      <w:pPr>
        <w:pStyle w:val="BodyText"/>
      </w:pPr>
      <w:r>
        <w:rPr>
          <w:bCs/>
          <w:b/>
        </w:rPr>
        <w:t xml:space="preserve">Note:</w:t>
      </w:r>
      <w:r>
        <w:t xml:space="preserve"> </w:t>
      </w:r>
      <w:r>
        <w:t xml:space="preserve">All amounts stated in this Quotation Estimate are in Philippine Pesos (PHP) and are exclusive of 12% Value Added Tax (VAT), which shall be added at the applicable rate. The total with VAT amounts to PHP 642,320.00. Rates are based on prevailing salary standards for a Teacher Secondary in the Philippines Manila area as of July 2025.</w:t>
      </w:r>
    </w:p>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and terms are subject to revision based on market conditions in the Philippines Manila education sector.</w:t>
      </w:r>
    </w:p>
    <w:p>
      <w:pPr>
        <w:numPr>
          <w:ilvl w:val="0"/>
          <w:numId w:val="1001"/>
        </w:numPr>
        <w:pStyle w:val="Compact"/>
      </w:pPr>
      <w:r>
        <w:t xml:space="preserve">Payment terms: 50% of the total amount shall be due upon signed acceptance of this Quotation Estimate; the remaining 50% shall be paid in two equal installments at the midpoint and end of the academic year.</w:t>
      </w:r>
    </w:p>
    <w:p>
      <w:pPr>
        <w:numPr>
          <w:ilvl w:val="0"/>
          <w:numId w:val="1001"/>
        </w:numPr>
        <w:pStyle w:val="Compact"/>
      </w:pPr>
      <w:r>
        <w:t xml:space="preserve">The</w:t>
      </w:r>
      <w:r>
        <w:t xml:space="preserve"> </w:t>
      </w:r>
      <w:r>
        <w:t xml:space="preserve">Teacher Secondary</w:t>
      </w:r>
      <w:r>
        <w:t xml:space="preserve"> </w:t>
      </w:r>
      <w:r>
        <w:t xml:space="preserve">shall be engaged under a one (1) academic year contract (June to March), with the option to renew upon mutual written agreement of both parties.</w:t>
      </w:r>
    </w:p>
    <w:p>
      <w:pPr>
        <w:numPr>
          <w:ilvl w:val="0"/>
          <w:numId w:val="1001"/>
        </w:numPr>
        <w:pStyle w:val="Compact"/>
      </w:pPr>
      <w:r>
        <w:t xml:space="preserve">All services shall be rendered at the designated school premises in Quezon City, Metro Manila, Philippines. Any relocation of the service location within the Philippines Manila area shall be discussed and agreed upon in writing prior to implementation.</w:t>
      </w:r>
    </w:p>
    <w:p>
      <w:pPr>
        <w:numPr>
          <w:ilvl w:val="0"/>
          <w:numId w:val="1001"/>
        </w:numPr>
        <w:pStyle w:val="Compact"/>
      </w:pPr>
      <w:r>
        <w:t xml:space="preserve">The</w:t>
      </w:r>
      <w:r>
        <w:t xml:space="preserve"> </w:t>
      </w:r>
      <w:r>
        <w:t xml:space="preserve">Teacher Secondary</w:t>
      </w:r>
      <w:r>
        <w:t xml:space="preserve"> </w:t>
      </w:r>
      <w:r>
        <w:t xml:space="preserve">candidate must pass a background check, drug test, and DepEd-mandated psychological evaluation prior to the start of the academic year.</w:t>
      </w:r>
    </w:p>
    <w:p>
      <w:pPr>
        <w:numPr>
          <w:ilvl w:val="0"/>
          <w:numId w:val="1001"/>
        </w:numPr>
        <w:pStyle w:val="Compact"/>
      </w:pPr>
      <w:r>
        <w:t xml:space="preserve">Manila Academic Staffing Solutions, Inc. shall bear full responsibility for the legal compliance of the employment arrangement, including adherence to the Labor Code of the Philippines (Presidential Decree No. 442) and all applicable DepEd circulars governing secondary education in the Philippines Manila region.</w:t>
      </w:r>
    </w:p>
    <w:p>
      <w:pPr>
        <w:numPr>
          <w:ilvl w:val="0"/>
          <w:numId w:val="1001"/>
        </w:numPr>
        <w:pStyle w:val="Compact"/>
      </w:pPr>
      <w:r>
        <w:t xml:space="preserve">Any changes to the scope of services, teaching load, or subject assignment for the</w:t>
      </w:r>
      <w:r>
        <w:t xml:space="preserve"> </w:t>
      </w:r>
      <w:r>
        <w:t xml:space="preserve">Teacher Secondary</w:t>
      </w:r>
      <w:r>
        <w:t xml:space="preserve"> </w:t>
      </w:r>
      <w:r>
        <w:t xml:space="preserve">position must be documented through a formal amendment to this Quotation Estimate.</w:t>
      </w:r>
    </w:p>
    <w:p>
      <w:pPr>
        <w:numPr>
          <w:ilvl w:val="0"/>
          <w:numId w:val="1001"/>
        </w:numPr>
        <w:pStyle w:val="Compact"/>
      </w:pPr>
      <w:r>
        <w:t xml:space="preserve">Disputes arising from this Quotation Estimate shall be resolved through amicable negotiation, and if unresolved, through arbitration in accordance with the rules of the Philippine Dispute Resolution Center located in Manila.</w:t>
      </w:r>
    </w:p>
    <w:bookmarkEnd w:id="25"/>
    <w:bookmarkStart w:id="26" w:name="acceptance-and-authorization"/>
    <w:p>
      <w:pPr>
        <w:pStyle w:val="Heading2"/>
      </w:pPr>
      <w:r>
        <w:t xml:space="preserve">4. Acceptance and Authorization</w:t>
      </w:r>
    </w:p>
    <w:p>
      <w:pPr>
        <w:pStyle w:val="FirstParagraph"/>
      </w:pPr>
      <w:r>
        <w:t xml:space="preserve">By signing below, the authorized representative of San Isidro National High School acknowledges receipt of this</w:t>
      </w:r>
      <w:r>
        <w:t xml:space="preserve"> </w:t>
      </w:r>
      <w:r>
        <w:t xml:space="preserve">Quotation Estimate</w:t>
      </w:r>
      <w:r>
        <w:t xml:space="preserve"> </w:t>
      </w:r>
      <w:r>
        <w:t xml:space="preserve">and agrees to the terms, conditions, and cost structure outlined for the engagement of a</w:t>
      </w:r>
      <w:r>
        <w:t xml:space="preserve"> </w:t>
      </w:r>
      <w:r>
        <w:t xml:space="preserve">Teacher Secondary</w:t>
      </w:r>
      <w:r>
        <w:t xml:space="preserve"> </w:t>
      </w:r>
      <w:r>
        <w:t xml:space="preserve">professional in the Philippines Manila area.</w:t>
      </w:r>
    </w:p>
    <w:p>
      <w:pPr>
        <w:pStyle w:val="BodyText"/>
      </w:pPr>
      <w:r>
        <w:rPr>
          <w:bCs/>
          <w:b/>
        </w:rPr>
        <w:t xml:space="preserve">For Manila Academic Staffing Solutions, Inc.</w:t>
      </w:r>
      <w:r>
        <w:br/>
      </w:r>
      <w:r>
        <w:t xml:space="preserve">Name: ___________________________</w:t>
      </w:r>
      <w:r>
        <w:br/>
      </w:r>
      <w:r>
        <w:t xml:space="preserve">Title: General Manager</w:t>
      </w:r>
      <w:r>
        <w:br/>
      </w:r>
      <w:r>
        <w:t xml:space="preserve">Date: ___________________________</w:t>
      </w:r>
    </w:p>
    <w:p>
      <w:pPr>
        <w:pStyle w:val="BodyText"/>
      </w:pPr>
      <w:r>
        <w:rPr>
          <w:bCs/>
          <w:b/>
        </w:rPr>
        <w:t xml:space="preserve">For San Isidro National High School</w:t>
      </w:r>
      <w:r>
        <w:br/>
      </w:r>
      <w:r>
        <w:t xml:space="preserve">Name: ___________________________</w:t>
      </w:r>
      <w:r>
        <w:br/>
      </w:r>
      <w:r>
        <w:t xml:space="preserve">Title: Principal</w:t>
      </w:r>
      <w:r>
        <w:br/>
      </w:r>
      <w:r>
        <w:t xml:space="preserve">Date: ___________________________</w:t>
      </w:r>
    </w:p>
    <w:p>
      <w:pPr>
        <w:pStyle w:val="BodyText"/>
      </w:pPr>
      <w:r>
        <w:t xml:space="preserve">Quotation Estimate No. QEST-2025-0714-MS — Teacher Secondary Services — Philippines Manila</w:t>
      </w:r>
      <w:r>
        <w:br/>
      </w:r>
      <w:r>
        <w:t xml:space="preserve">This document is generated by Manila Academic Staffing Solutions, Inc. and is intended solely for the named recipient. Unauthorized reproduction or distribution is prohibited.</w:t>
      </w:r>
      <w:r>
        <w:br/>
      </w:r>
      <w:r>
        <w:t xml:space="preserve">© 2025 Manila Academic Staffing Solutions, Inc.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Philippines Manila</dc:title>
  <dc:creator/>
  <dc:language>en</dc:language>
  <cp:keywords/>
  <dcterms:created xsi:type="dcterms:W3CDTF">2026-10-10T08:00:33Z</dcterms:created>
  <dcterms:modified xsi:type="dcterms:W3CDTF">2026-10-10T08:00:33Z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