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Teacher Secondary Services — Senegal, Dakar</w:t>
      </w:r>
    </w:p>
    <w:bookmarkEnd w:id="20"/>
    <w:bookmarkStart w:id="21" w:name="provider"/>
    <w:p>
      <w:pPr>
        <w:pStyle w:val="Heading3"/>
      </w:pPr>
      <w:r>
        <w:t xml:space="preserve">Provider</w:t>
      </w:r>
    </w:p>
    <w:p>
      <w:pPr>
        <w:pStyle w:val="FirstParagraph"/>
      </w:pPr>
      <w:r>
        <w:rPr>
          <w:bCs/>
          <w:b/>
        </w:rPr>
        <w:t xml:space="preserve">Éducation Excellence Dakar SARL</w:t>
      </w:r>
      <w:r>
        <w:br/>
      </w:r>
      <w:r>
        <w:t xml:space="preserve">12, Avenue Cheikh Anta Diop</w:t>
      </w:r>
      <w:r>
        <w:br/>
      </w:r>
      <w:r>
        <w:t xml:space="preserve">Plateau, Dakar, Senegal</w:t>
      </w:r>
      <w:r>
        <w:br/>
      </w:r>
      <w:r>
        <w:t xml:space="preserve">Tel: +221 33 820 45 67</w:t>
      </w:r>
      <w:r>
        <w:br/>
      </w:r>
      <w:r>
        <w:t xml:space="preserve">Email: quotations@educationexcellencedakar.sn</w:t>
      </w:r>
      <w:r>
        <w:br/>
      </w:r>
      <w:r>
        <w:t xml:space="preserve">RC: SN-DKR-2019-45821</w:t>
      </w:r>
    </w:p>
    <w:bookmarkEnd w:id="21"/>
    <w:bookmarkStart w:id="22" w:name="client"/>
    <w:p>
      <w:pPr>
        <w:pStyle w:val="Heading3"/>
      </w:pPr>
      <w:r>
        <w:t xml:space="preserve">Client</w:t>
      </w:r>
    </w:p>
    <w:p>
      <w:pPr>
        <w:pStyle w:val="FirstParagraph"/>
      </w:pPr>
      <w:r>
        <w:rPr>
          <w:bCs/>
          <w:b/>
        </w:rPr>
        <w:t xml:space="preserve">Collège Moderne de la Médina</w:t>
      </w:r>
      <w:r>
        <w:br/>
      </w:r>
      <w:r>
        <w:t xml:space="preserve">45, Rue de la République</w:t>
      </w:r>
      <w:r>
        <w:br/>
      </w:r>
      <w:r>
        <w:t xml:space="preserve">Médina, Dakar, Senegal</w:t>
      </w:r>
      <w:r>
        <w:br/>
      </w:r>
      <w:r>
        <w:t xml:space="preserve">Tel: +221 33 864 12 30</w:t>
      </w:r>
      <w:r>
        <w:br/>
      </w:r>
      <w:r>
        <w:t xml:space="preserve">Contact: M. Ousmane Ndiaye, Principal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w:t>
            </w:r>
          </w:p>
        </w:tc>
        <w:tc>
          <w:tcPr/>
          <w:p>
            <w:pPr>
              <w:pStyle w:val="Compact"/>
              <w:jc w:val="left"/>
            </w:pPr>
            <w:r>
              <w:t xml:space="preserve">QTE-2025-SEN-DKR-0047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Franc CFA (XOF)</w:t>
            </w:r>
          </w:p>
        </w:tc>
      </w:tr>
      <w:tr>
        <w:tc>
          <w:tcPr/>
          <w:p>
            <w:pPr>
              <w:pStyle w:val="Compact"/>
              <w:jc w:val="left"/>
            </w:pPr>
            <w:r>
              <w:t xml:space="preserve">Academic Year:</w:t>
            </w:r>
          </w:p>
        </w:tc>
        <w:tc>
          <w:tcPr/>
          <w:p>
            <w:pPr>
              <w:pStyle w:val="Compact"/>
              <w:jc w:val="left"/>
            </w:pPr>
            <w:r>
              <w:t xml:space="preserve">2025–2026</w:t>
            </w:r>
          </w:p>
        </w:tc>
        <w:tc>
          <w:tcPr/>
          <w:p>
            <w:pPr>
              <w:pStyle w:val="Compact"/>
              <w:jc w:val="left"/>
            </w:pPr>
            <w:r>
              <w:t xml:space="preserve">Location of Service:</w:t>
            </w:r>
          </w:p>
        </w:tc>
        <w:tc>
          <w:tcPr/>
          <w:p>
            <w:pPr>
              <w:pStyle w:val="Compact"/>
              <w:jc w:val="left"/>
            </w:pPr>
            <w:r>
              <w:t xml:space="preserve">Dakar, Senegal</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Éducation Excellence Dakar SARL to provide a comprehensive and itemized financial projection for the recruitment, deployment, and ongoing professional support of qualified</w:t>
      </w:r>
      <w:r>
        <w:t xml:space="preserve"> </w:t>
      </w:r>
      <w:r>
        <w:t xml:space="preserve">Teacher Secondary</w:t>
      </w:r>
      <w:r>
        <w:t xml:space="preserve"> </w:t>
      </w:r>
      <w:r>
        <w:t xml:space="preserve">personnel at Collège Moderne de la Médina, located in the Médina district of</w:t>
      </w:r>
      <w:r>
        <w:t xml:space="preserve"> </w:t>
      </w:r>
      <w:r>
        <w:t xml:space="preserve">Senegal, Dakar</w:t>
      </w:r>
      <w:r>
        <w:t xml:space="preserve">. This document serves as a binding financial estimate for the academic year 2025–2026 and covers all costs associated with secondary-level instruction across the disciplines of Mathematics, Sciences (Physics-Chemistry and Life Sciences), French Language, English Language, and Social Studies (History-Geography).</w:t>
      </w:r>
    </w:p>
    <w:p>
      <w:pPr>
        <w:pStyle w:val="BodyText"/>
      </w:pPr>
      <w:r>
        <w:t xml:space="preserve">The</w:t>
      </w:r>
      <w:r>
        <w:t xml:space="preserve"> </w:t>
      </w:r>
      <w:r>
        <w:t xml:space="preserve">Teacher Secondary</w:t>
      </w:r>
      <w:r>
        <w:t xml:space="preserve"> </w:t>
      </w:r>
      <w:r>
        <w:t xml:space="preserve">positions outlined in this estimate are designed to meet the curricular requirements established by the Ministère de l'Éducation Nationale du Sénégal for the cycle secondaire (lower and upper secondary). All proposed instructors hold at minimum a Licence (Bachelor's degree) in their respective fields, and where applicable, a Master's degree or agrégation qualification, in full compliance with the national standards for secondary education in Senegal.</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Teacher Secondary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Recruitment and vetting of 6 Teacher Secondary positions (Mathematics, Physics-Chemistry, Life Sciences, French, English, History-Geography) including CV screening, interviews, and credential verification with the Senegalese Ministry of Education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Monthly salary and statutory benefits for 6 Teacher Secondary staff (including CNSS pension contributions, health insurance, and transport allowance within Dakar)</w:t>
            </w:r>
          </w:p>
        </w:tc>
        <w:tc>
          <w:tcPr/>
          <w:p>
            <w:pPr>
              <w:pStyle w:val="Compact"/>
              <w:jc w:val="left"/>
            </w:pPr>
            <w:r>
              <w:t xml:space="preserve">10 months (Sept–June)</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Professional development and pedagogical training for all Teacher Secondary personnel (2 workshops per term on modern secondary teaching methodologies, inclusive education, and digital classroom tools)</w:t>
            </w:r>
          </w:p>
        </w:tc>
        <w:tc>
          <w:tcPr/>
          <w:p>
            <w:pPr>
              <w:pStyle w:val="Compact"/>
              <w:jc w:val="left"/>
            </w:pPr>
            <w:r>
              <w:t xml:space="preserve">Per academic 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Supervision and quality assurance: monthly classroom observations, performance evaluations, and feedback sessions for each Teacher Secondary by a dedicated academic coordinator based in Dakar</w:t>
            </w:r>
          </w:p>
        </w:tc>
        <w:tc>
          <w:tcPr/>
          <w:p>
            <w:pPr>
              <w:pStyle w:val="Compact"/>
              <w:jc w:val="left"/>
            </w:pPr>
            <w:r>
              <w:t xml:space="preserve">10 months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Administrative support: payroll processing, contract management, leave tracking, and compliance reporting for all Teacher Secondary staff in accordance with Senegalese labour law (Code du Travail)</w:t>
            </w:r>
          </w:p>
        </w:tc>
        <w:tc>
          <w:tcPr/>
          <w:p>
            <w:pPr>
              <w:pStyle w:val="Compact"/>
              <w:jc w:val="left"/>
            </w:pPr>
            <w:r>
              <w:t xml:space="preserve">10 months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Contingency and replacement provision: coverage for any Teacher Secondary absence (illness, leave, resignation) ensuring uninterrupted secondary instruction at the Collège Moderne de la Médina</w:t>
            </w:r>
          </w:p>
        </w:tc>
        <w:tc>
          <w:tcPr/>
          <w:p>
            <w:pPr>
              <w:pStyle w:val="Compact"/>
              <w:jc w:val="left"/>
            </w:pPr>
            <w:r>
              <w:t xml:space="preserve">Per academic year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TOTAL ESTIMATED COST (Quotation Estimate QTE-2025-SEN-DKR-0047)</w:t>
            </w:r>
          </w:p>
        </w:tc>
        <w:tc>
          <w:tcPr/>
          <w:p>
            <w:pPr>
              <w:pStyle w:val="Compact"/>
              <w:jc w:val="left"/>
            </w:pPr>
            <w:r>
              <w:t xml:space="preserve">48,300,000 XOF</w:t>
            </w:r>
          </w:p>
        </w:tc>
      </w:tr>
    </w:tbl>
    <w:p>
      <w:pPr>
        <w:pStyle w:val="BodyText"/>
      </w:pPr>
      <w:r>
        <w:rPr>
          <w:bCs/>
          <w:b/>
        </w:rPr>
        <w:t xml:space="preserve">Note:</w:t>
      </w:r>
      <w:r>
        <w:t xml:space="preserve"> </w:t>
      </w:r>
      <w:r>
        <w:t xml:space="preserve">All amounts in this Quotation Estimate are expressed in Franc CFA (XOF) and are exclusive of applicable taxes. The estimated tax rate for services rendered in Dakar, Senegal, is 18% VAT (TVA), bringing the grand total to</w:t>
      </w:r>
      <w:r>
        <w:t xml:space="preserve"> </w:t>
      </w:r>
      <w:r>
        <w:rPr>
          <w:bCs/>
          <w:b/>
        </w:rPr>
        <w:t xml:space="preserve">57,000,000 XOF</w:t>
      </w:r>
      <w:r>
        <w:t xml:space="preserve"> </w:t>
      </w:r>
      <w:r>
        <w:t xml:space="preserve">inclusive of tax. This Quotation Estimate does not include costs for teaching materials, laboratory equipment, or infrastructure, which are the responsibility of the client institution.</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costs associated with the Teacher Secondary positions may be subject to revision based on market conditions in Dakar, Senegal.</w:t>
      </w:r>
    </w:p>
    <w:p>
      <w:pPr>
        <w:numPr>
          <w:ilvl w:val="0"/>
          <w:numId w:val="1001"/>
        </w:numPr>
        <w:pStyle w:val="Compact"/>
      </w:pPr>
      <w:r>
        <w:t xml:space="preserve">Payment terms: 40% advance payment upon acceptance of this Quotation Estimate; 30% upon completion of the first term (December 2025); 30% upon completion of the second term (June 2026). All payments shall be made via bank transfer to the provider's account at Banque Atlantique Sénégal, Dakar.</w:t>
      </w:r>
    </w:p>
    <w:p>
      <w:pPr>
        <w:numPr>
          <w:ilvl w:val="0"/>
          <w:numId w:val="1001"/>
        </w:numPr>
        <w:pStyle w:val="Compact"/>
      </w:pPr>
      <w:r>
        <w:t xml:space="preserve">All Teacher Secondary personnel engaged under this estimate shall be employed in strict compliance with the Senegalese Code du Travail and the specific regulations governing private secondary education in Dakar.</w:t>
      </w:r>
    </w:p>
    <w:p>
      <w:pPr>
        <w:numPr>
          <w:ilvl w:val="0"/>
          <w:numId w:val="1001"/>
        </w:numPr>
        <w:pStyle w:val="Compact"/>
      </w:pPr>
      <w:r>
        <w:t xml:space="preserve">The provider reserves the right to substitute any Teacher Secondary candidate with a qualified equivalent of equal or superior credentials, subject to prior written approval by the client's principal.</w:t>
      </w:r>
    </w:p>
    <w:p>
      <w:pPr>
        <w:numPr>
          <w:ilvl w:val="0"/>
          <w:numId w:val="1001"/>
        </w:numPr>
        <w:pStyle w:val="Compact"/>
      </w:pPr>
      <w:r>
        <w:t xml:space="preserve">This Quotation Estimate does not constitute a final contract. A definitive service agreement shall be executed by both parties prior to the commencement of the academic year 2025–2026.</w:t>
      </w:r>
    </w:p>
    <w:p>
      <w:pPr>
        <w:numPr>
          <w:ilvl w:val="0"/>
          <w:numId w:val="1001"/>
        </w:numPr>
        <w:pStyle w:val="Compact"/>
      </w:pPr>
      <w:r>
        <w:t xml:space="preserve">Any dispute arising from this Quotation Estimate or the subsequent service agreement shall be resolved through amicable negotiation in Dakar, Senegal, and failing that, by the competent courts of Dakar.</w:t>
      </w:r>
    </w:p>
    <w:p>
      <w:pPr>
        <w:numPr>
          <w:ilvl w:val="0"/>
          <w:numId w:val="1001"/>
        </w:numPr>
        <w:pStyle w:val="Compact"/>
      </w:pPr>
      <w:r>
        <w:t xml:space="preserve">The provider shall maintain professional liability insurance covering all Teacher Secondary personnel for the duration of the engagement.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Teacher Secondary services in Senegal, Dakar, and confirms that the financial projections and terms outlined herein are acceptable. This signature authorizes Éducation Excellence Dakar SARL to proceed with the recruitment and deployment of the specified Teacher Secondary personnel for the 2025–2026 academic year.</w:t>
      </w:r>
    </w:p>
    <w:p>
      <w:pPr>
        <w:pStyle w:val="BodyText"/>
      </w:pPr>
      <w:r>
        <w:rPr>
          <w:bCs/>
          <w:b/>
        </w:rPr>
        <w:t xml:space="preserve">For the Provider:</w:t>
      </w:r>
      <w:r>
        <w:br/>
      </w:r>
      <w:r>
        <w:t xml:space="preserve">Éducation Excellence Dakar SARL</w:t>
      </w:r>
    </w:p>
    <w:p>
      <w:pPr>
        <w:pStyle w:val="BodyText"/>
      </w:pPr>
      <w:r>
        <w:t xml:space="preserve">Name: Mme. Aïssatou Fall</w:t>
      </w:r>
      <w:r>
        <w:br/>
      </w:r>
      <w:r>
        <w:t xml:space="preserve">Title: General Manager</w:t>
      </w:r>
      <w:r>
        <w:br/>
      </w:r>
      <w:r>
        <w:t xml:space="preserve">Signature &amp; Date: _________________________</w:t>
      </w:r>
    </w:p>
    <w:p>
      <w:pPr>
        <w:pStyle w:val="BodyText"/>
      </w:pPr>
      <w:r>
        <w:rPr>
          <w:bCs/>
          <w:b/>
        </w:rPr>
        <w:t xml:space="preserve">For the Client:</w:t>
      </w:r>
      <w:r>
        <w:br/>
      </w:r>
      <w:r>
        <w:t xml:space="preserve">Collège Moderne de la Médina, Dakar</w:t>
      </w:r>
    </w:p>
    <w:p>
      <w:pPr>
        <w:pStyle w:val="BodyText"/>
      </w:pPr>
      <w:r>
        <w:t xml:space="preserve">Name: M. Ousmane Ndiaye</w:t>
      </w:r>
      <w:r>
        <w:br/>
      </w:r>
      <w:r>
        <w:t xml:space="preserve">Title: Principal (Directeur)</w:t>
      </w:r>
      <w:r>
        <w:br/>
      </w:r>
      <w:r>
        <w:t xml:space="preserve">Signature &amp; Date: _________________________</w:t>
      </w:r>
    </w:p>
    <w:p>
      <w:pPr>
        <w:pStyle w:val="BodyText"/>
      </w:pPr>
      <w:r>
        <w:t xml:space="preserve">Quotation Estimate QTE-2025-SEN-DKR-0047 — Teacher Secondary Services — Senegal, Dakar</w:t>
      </w:r>
      <w:r>
        <w:br/>
      </w:r>
      <w:r>
        <w:t xml:space="preserve">Éducation Excellence Dakar SARL — 12, Avenue Cheikh Anta Diop, Plateau, Dakar, Senegal</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Services - Senegal Dakar</dc:title>
  <dc:creator/>
  <dc:language>en</dc:language>
  <cp:keywords/>
  <dcterms:created xsi:type="dcterms:W3CDTF">2026-10-10T01:10:22Z</dcterms:created>
  <dcterms:modified xsi:type="dcterms:W3CDTF">2026-10-10T01:10:22Z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