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Teacher Secondary Services — Singapore Singapore</w:t>
      </w:r>
    </w:p>
    <w:p>
      <w:pPr>
        <w:pStyle w:val="BodyText"/>
      </w:pPr>
      <w:r>
        <w:t xml:space="preserve">Document Reference: QE-TS-SG-2025-0047 | Classification: Commercial</w:t>
      </w:r>
    </w:p>
    <w:bookmarkEnd w:id="20"/>
    <w:p>
      <w:pPr>
        <w:pStyle w:val="BodyText"/>
      </w:pPr>
      <w:r>
        <w:rPr>
          <w:bCs/>
          <w:b/>
        </w:rPr>
        <w:t xml:space="preserve">Prepared By:</w:t>
      </w:r>
      <w:r>
        <w:br/>
      </w:r>
      <w:r>
        <w:t xml:space="preserve">EduTalent Singapore Pte. Ltd.</w:t>
      </w:r>
      <w:r>
        <w:br/>
      </w:r>
      <w:r>
        <w:t xml:space="preserve">12 Marina Boulevard, Level 28</w:t>
      </w:r>
      <w:r>
        <w:br/>
      </w:r>
      <w:r>
        <w:t xml:space="preserve">Singapore Singapore 018982</w:t>
      </w:r>
      <w:r>
        <w:br/>
      </w:r>
      <w:r>
        <w:t xml:space="preserve">Tel: +65 6888 4421</w:t>
      </w:r>
      <w:r>
        <w:br/>
      </w:r>
      <w:r>
        <w:t xml:space="preserve">Email: quotations@edutalent.sg</w:t>
      </w:r>
    </w:p>
    <w:p>
      <w:pPr>
        <w:pStyle w:val="BodyText"/>
      </w:pPr>
      <w:r>
        <w:rPr>
          <w:bCs/>
          <w:b/>
        </w:rPr>
        <w:t xml:space="preserve">Prepared For:</w:t>
      </w:r>
      <w:r>
        <w:br/>
      </w:r>
      <w:r>
        <w:t xml:space="preserve">Raffles International Academy</w:t>
      </w:r>
      <w:r>
        <w:br/>
      </w:r>
      <w:r>
        <w:t xml:space="preserve">45 Orchard Road</w:t>
      </w:r>
      <w:r>
        <w:br/>
      </w:r>
      <w:r>
        <w:t xml:space="preserve">Singapore Singapore 238885</w:t>
      </w:r>
      <w:r>
        <w:br/>
      </w:r>
      <w:r>
        <w:t xml:space="preserve">Attn: Dr. Lim Wei Keong</w:t>
      </w:r>
      <w:r>
        <w:br/>
      </w:r>
      <w:r>
        <w:t xml:space="preserve">Director of Human Resources</w:t>
      </w:r>
    </w:p>
    <w:p>
      <w:pPr>
        <w:pStyle w:val="BodyText"/>
      </w:pPr>
      <w:r>
        <w:rPr>
          <w:bCs/>
          <w:b/>
        </w:rPr>
        <w:t xml:space="preserve">Date Issued:</w:t>
      </w:r>
      <w:r>
        <w:br/>
      </w:r>
      <w:r>
        <w:t xml:space="preserve">15 June 2025</w:t>
      </w:r>
      <w:r>
        <w:br/>
      </w:r>
      <w:r>
        <w:br/>
      </w:r>
      <w:r>
        <w:rPr>
          <w:bCs/>
          <w:b/>
        </w:rPr>
        <w:t xml:space="preserve">Valid Until:</w:t>
      </w:r>
      <w:r>
        <w:br/>
      </w:r>
      <w:r>
        <w:t xml:space="preserve">15 September 2025</w:t>
      </w:r>
      <w:r>
        <w:br/>
      </w:r>
      <w:r>
        <w:br/>
      </w:r>
      <w:r>
        <w:rPr>
          <w:bCs/>
          <w:b/>
        </w:rPr>
        <w:t xml:space="preserve">Quotation No.:</w:t>
      </w:r>
      <w:r>
        <w:br/>
      </w:r>
      <w:r>
        <w:t xml:space="preserve">QE-TS-SG-2025-0047</w:t>
      </w:r>
    </w:p>
    <w:bookmarkStart w:id="21" w:name="purpose-of-this-quotation-estimate"/>
    <w:p>
      <w:pPr>
        <w:pStyle w:val="Heading2"/>
      </w:pPr>
      <w:r>
        <w:t xml:space="preserve">1. Purpose of This Quotation Estimate</w:t>
      </w:r>
    </w:p>
    <w:p>
      <w:pPr>
        <w:pStyle w:val="FirstParagraph"/>
      </w:pPr>
      <w:r>
        <w:t xml:space="preserve">This Quotation Estimate is issued by EduTalent Singapore Pte. Ltd. to Raffles International Academy for the recruitment, placement, and ongoing professional support of a qualified</w:t>
      </w:r>
      <w:r>
        <w:t xml:space="preserve"> </w:t>
      </w:r>
      <w:r>
        <w:rPr>
          <w:bCs/>
          <w:b/>
        </w:rPr>
        <w:t xml:space="preserve">Teacher Secondary</w:t>
      </w:r>
      <w:r>
        <w:t xml:space="preserve"> </w:t>
      </w:r>
      <w:r>
        <w:t xml:space="preserve">position within the Singapore Singapore education sector. This document outlines the comprehensive cost structure, service deliverables, and contractual terms associated with securing a certified Teacher Secondary professional who meets the stringent requirements set forth by the Singapore Ministry of Education (MOE) and the relevant accreditation bodies operating within Singapore Singapore.</w:t>
      </w:r>
    </w:p>
    <w:p>
      <w:pPr>
        <w:pStyle w:val="BodyText"/>
      </w:pPr>
      <w:r>
        <w:t xml:space="preserve">The Quotation Estimate covers a full academic year engagement (July 2025 to June 2026) and includes all associated administrative, onboarding, and professional development costs. All figures presented herein are denominated in Singapore Dollars (SGD) and are subject to the terms and conditions specified in Section 7 of this Quotation Estimate.</w:t>
      </w:r>
    </w:p>
    <w:bookmarkEnd w:id="21"/>
    <w:bookmarkStart w:id="22" w:name="X869916fce770208fd5818c6d5374de7517dd570"/>
    <w:p>
      <w:pPr>
        <w:pStyle w:val="Heading2"/>
      </w:pPr>
      <w:r>
        <w:t xml:space="preserve">2. Scope of Services — Teacher Secondary Placement</w:t>
      </w:r>
    </w:p>
    <w:p>
      <w:pPr>
        <w:pStyle w:val="FirstParagraph"/>
      </w:pPr>
      <w:r>
        <w:t xml:space="preserve">The following services are encompassed within this Quotation Estimate for the Teacher Secondary role in Singapore Singapore: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Cost (SGD)</w:t>
            </w:r>
          </w:p>
        </w:tc>
        <w:tc>
          <w:tcPr/>
          <w:p>
            <w:pPr>
              <w:pStyle w:val="Compact"/>
              <w:jc w:val="left"/>
            </w:pPr>
            <w:r>
              <w:t xml:space="preserve">Total (SGD)</w:t>
            </w:r>
          </w:p>
        </w:tc>
      </w:tr>
      <w:tr>
        <w:tc>
          <w:tcPr/>
          <w:p>
            <w:pPr>
              <w:pStyle w:val="Compact"/>
              <w:jc w:val="left"/>
            </w:pPr>
            <w:r>
              <w:t xml:space="preserve">2.1</w:t>
            </w:r>
          </w:p>
        </w:tc>
        <w:tc>
          <w:tcPr/>
          <w:p>
            <w:pPr>
              <w:pStyle w:val="Compact"/>
              <w:jc w:val="left"/>
            </w:pPr>
            <w:r>
              <w:t xml:space="preserve">Recruitment &amp; Sourcing of Certified Teacher Secondary (Secondary 1–5, all subjects)</w:t>
            </w:r>
          </w:p>
        </w:tc>
        <w:tc>
          <w:tcPr/>
          <w:p>
            <w:pPr>
              <w:pStyle w:val="Compact"/>
              <w:jc w:val="left"/>
            </w:pPr>
            <w:r>
              <w:t xml:space="preserve">One-time</w:t>
            </w:r>
          </w:p>
        </w:tc>
        <w:tc>
          <w:tcPr/>
          <w:p>
            <w:pPr>
              <w:pStyle w:val="Compact"/>
              <w:jc w:val="left"/>
            </w:pPr>
            <w:r>
              <w:t xml:space="preserve">SGD 8,500.00</w:t>
            </w:r>
          </w:p>
        </w:tc>
        <w:tc>
          <w:tcPr/>
          <w:p>
            <w:pPr>
              <w:pStyle w:val="Compact"/>
              <w:jc w:val="left"/>
            </w:pPr>
            <w:r>
              <w:t xml:space="preserve">SGD 8,500.00</w:t>
            </w:r>
          </w:p>
        </w:tc>
      </w:tr>
      <w:tr>
        <w:tc>
          <w:tcPr/>
          <w:p>
            <w:pPr>
              <w:pStyle w:val="Compact"/>
              <w:jc w:val="left"/>
            </w:pPr>
            <w:r>
              <w:t xml:space="preserve">2.2</w:t>
            </w:r>
          </w:p>
        </w:tc>
        <w:tc>
          <w:tcPr/>
          <w:p>
            <w:pPr>
              <w:pStyle w:val="Compact"/>
              <w:jc w:val="left"/>
            </w:pPr>
            <w:r>
              <w:t xml:space="preserve">MOE &amp; Singapore Singapore Licensing Compliance Processing for Teacher Secondary</w:t>
            </w:r>
          </w:p>
        </w:tc>
        <w:tc>
          <w:tcPr/>
          <w:p>
            <w:pPr>
              <w:pStyle w:val="Compact"/>
              <w:jc w:val="left"/>
            </w:pPr>
            <w:r>
              <w:t xml:space="preserve">One-time</w:t>
            </w:r>
          </w:p>
        </w:tc>
        <w:tc>
          <w:tcPr/>
          <w:p>
            <w:pPr>
              <w:pStyle w:val="Compact"/>
              <w:jc w:val="left"/>
            </w:pPr>
            <w:r>
              <w:t xml:space="preserve">SGD 2,200.00</w:t>
            </w:r>
          </w:p>
        </w:tc>
        <w:tc>
          <w:tcPr/>
          <w:p>
            <w:pPr>
              <w:pStyle w:val="Compact"/>
              <w:jc w:val="left"/>
            </w:pPr>
            <w:r>
              <w:t xml:space="preserve">SGD 2,200.00</w:t>
            </w:r>
          </w:p>
        </w:tc>
      </w:tr>
      <w:tr>
        <w:tc>
          <w:tcPr/>
          <w:p>
            <w:pPr>
              <w:pStyle w:val="Compact"/>
              <w:jc w:val="left"/>
            </w:pPr>
            <w:r>
              <w:t xml:space="preserve">2.3</w:t>
            </w:r>
          </w:p>
        </w:tc>
        <w:tc>
          <w:tcPr/>
          <w:p>
            <w:pPr>
              <w:pStyle w:val="Compact"/>
              <w:jc w:val="left"/>
            </w:pPr>
            <w:r>
              <w:t xml:space="preserve">Onboarding, Orientation &amp; Curriculum Alignment for Teacher Secondary in Singapore Singapore</w:t>
            </w:r>
          </w:p>
        </w:tc>
        <w:tc>
          <w:tcPr/>
          <w:p>
            <w:pPr>
              <w:pStyle w:val="Compact"/>
              <w:jc w:val="left"/>
            </w:pPr>
            <w:r>
              <w:t xml:space="preserve">2 Weeks</w:t>
            </w:r>
          </w:p>
        </w:tc>
        <w:tc>
          <w:tcPr/>
          <w:p>
            <w:pPr>
              <w:pStyle w:val="Compact"/>
              <w:jc w:val="left"/>
            </w:pPr>
            <w:r>
              <w:t xml:space="preserve">SGD 3,800.00</w:t>
            </w:r>
          </w:p>
        </w:tc>
        <w:tc>
          <w:tcPr/>
          <w:p>
            <w:pPr>
              <w:pStyle w:val="Compact"/>
              <w:jc w:val="left"/>
            </w:pPr>
            <w:r>
              <w:t xml:space="preserve">SGD 3,800.00</w:t>
            </w:r>
          </w:p>
        </w:tc>
      </w:tr>
      <w:tr>
        <w:tc>
          <w:tcPr/>
          <w:p>
            <w:pPr>
              <w:pStyle w:val="Compact"/>
              <w:jc w:val="left"/>
            </w:pPr>
            <w:r>
              <w:t xml:space="preserve">2.4</w:t>
            </w:r>
          </w:p>
        </w:tc>
        <w:tc>
          <w:tcPr/>
          <w:p>
            <w:pPr>
              <w:pStyle w:val="Compact"/>
              <w:jc w:val="left"/>
            </w:pPr>
            <w:r>
              <w:t xml:space="preserve">Monthly Salary Administration &amp; CPF Contributions (Teacher Secondary, Grade T2–T4)</w:t>
            </w:r>
          </w:p>
        </w:tc>
        <w:tc>
          <w:tcPr/>
          <w:p>
            <w:pPr>
              <w:pStyle w:val="Compact"/>
              <w:jc w:val="left"/>
            </w:pPr>
            <w:r>
              <w:t xml:space="preserve">12 Months</w:t>
            </w:r>
          </w:p>
        </w:tc>
        <w:tc>
          <w:tcPr/>
          <w:p>
            <w:pPr>
              <w:pStyle w:val="Compact"/>
              <w:jc w:val="left"/>
            </w:pPr>
            <w:r>
              <w:t xml:space="preserve">SGD 6,200.00/mo</w:t>
            </w:r>
          </w:p>
        </w:tc>
        <w:tc>
          <w:tcPr/>
          <w:p>
            <w:pPr>
              <w:pStyle w:val="Compact"/>
              <w:jc w:val="left"/>
            </w:pPr>
            <w:r>
              <w:t xml:space="preserve">SGD 74,400.00</w:t>
            </w:r>
          </w:p>
        </w:tc>
      </w:tr>
      <w:tr>
        <w:tc>
          <w:tcPr/>
          <w:p>
            <w:pPr>
              <w:pStyle w:val="Compact"/>
              <w:jc w:val="left"/>
            </w:pPr>
            <w:r>
              <w:t xml:space="preserve">2.5</w:t>
            </w:r>
          </w:p>
        </w:tc>
        <w:tc>
          <w:tcPr/>
          <w:p>
            <w:pPr>
              <w:pStyle w:val="Compact"/>
              <w:jc w:val="left"/>
            </w:pPr>
            <w:r>
              <w:t xml:space="preserve">Annual Professional Development &amp; CPD Accreditation (Teacher Secondary, Singapore Singapore standards)</w:t>
            </w:r>
          </w:p>
        </w:tc>
        <w:tc>
          <w:tcPr/>
          <w:p>
            <w:pPr>
              <w:pStyle w:val="Compact"/>
              <w:jc w:val="left"/>
            </w:pPr>
            <w:r>
              <w:t xml:space="preserve">Annual</w:t>
            </w:r>
          </w:p>
        </w:tc>
        <w:tc>
          <w:tcPr/>
          <w:p>
            <w:pPr>
              <w:pStyle w:val="Compact"/>
              <w:jc w:val="left"/>
            </w:pPr>
            <w:r>
              <w:t xml:space="preserve">SGD 1,500.00</w:t>
            </w:r>
          </w:p>
        </w:tc>
        <w:tc>
          <w:tcPr/>
          <w:p>
            <w:pPr>
              <w:pStyle w:val="Compact"/>
              <w:jc w:val="left"/>
            </w:pPr>
            <w:r>
              <w:t xml:space="preserve">SGD 1,500.00</w:t>
            </w:r>
          </w:p>
        </w:tc>
      </w:tr>
      <w:tr>
        <w:tc>
          <w:tcPr/>
          <w:p>
            <w:pPr>
              <w:pStyle w:val="Compact"/>
              <w:jc w:val="left"/>
            </w:pPr>
            <w:r>
              <w:t xml:space="preserve">2.6</w:t>
            </w:r>
          </w:p>
        </w:tc>
        <w:tc>
          <w:tcPr/>
          <w:p>
            <w:pPr>
              <w:pStyle w:val="Compact"/>
              <w:jc w:val="left"/>
            </w:pPr>
            <w:r>
              <w:t xml:space="preserve">Performance Review &amp; Appraisal Cycle Management (Teacher Secondary)</w:t>
            </w:r>
          </w:p>
        </w:tc>
        <w:tc>
          <w:tcPr/>
          <w:p>
            <w:pPr>
              <w:pStyle w:val="Compact"/>
              <w:jc w:val="left"/>
            </w:pPr>
            <w:r>
              <w:t xml:space="preserve">2 Cycles</w:t>
            </w:r>
          </w:p>
        </w:tc>
        <w:tc>
          <w:tcPr/>
          <w:p>
            <w:pPr>
              <w:pStyle w:val="Compact"/>
              <w:jc w:val="left"/>
            </w:pPr>
            <w:r>
              <w:t xml:space="preserve">SGD 950.00</w:t>
            </w:r>
          </w:p>
        </w:tc>
        <w:tc>
          <w:tcPr/>
          <w:p>
            <w:pPr>
              <w:pStyle w:val="Compact"/>
              <w:jc w:val="left"/>
            </w:pPr>
            <w:r>
              <w:t xml:space="preserve">SGD 1,900.00</w:t>
            </w:r>
          </w:p>
        </w:tc>
      </w:tr>
      <w:tr>
        <w:tc>
          <w:tcPr/>
          <w:p>
            <w:pPr>
              <w:pStyle w:val="Compact"/>
              <w:jc w:val="left"/>
            </w:pPr>
            <w:r>
              <w:t xml:space="preserve">2.7</w:t>
            </w:r>
          </w:p>
        </w:tc>
        <w:tc>
          <w:tcPr/>
          <w:p>
            <w:pPr>
              <w:pStyle w:val="Compact"/>
              <w:jc w:val="left"/>
            </w:pPr>
            <w:r>
              <w:t xml:space="preserve">Insurance &amp; Statutory Benefits (Teacher Secondary, Singapore Singapore regulatory compliance)</w:t>
            </w:r>
          </w:p>
        </w:tc>
        <w:tc>
          <w:tcPr/>
          <w:p>
            <w:pPr>
              <w:pStyle w:val="Compact"/>
              <w:jc w:val="left"/>
            </w:pPr>
            <w:r>
              <w:t xml:space="preserve">12 Months</w:t>
            </w:r>
          </w:p>
        </w:tc>
        <w:tc>
          <w:tcPr/>
          <w:p>
            <w:pPr>
              <w:pStyle w:val="Compact"/>
              <w:jc w:val="left"/>
            </w:pPr>
            <w:r>
              <w:t xml:space="preserve">SGD 1,100.00/mo</w:t>
            </w:r>
          </w:p>
        </w:tc>
        <w:tc>
          <w:tcPr/>
          <w:p>
            <w:pPr>
              <w:pStyle w:val="Compact"/>
              <w:jc w:val="left"/>
            </w:pPr>
            <w:r>
              <w:t xml:space="preserve">SGD 13,200.00</w:t>
            </w:r>
          </w:p>
        </w:tc>
      </w:tr>
      <w:tr>
        <w:tc>
          <w:tcPr/>
          <w:p>
            <w:pPr>
              <w:pStyle w:val="Compact"/>
              <w:jc w:val="left"/>
            </w:pPr>
            <w:r>
              <w:t xml:space="preserve">2.8</w:t>
            </w:r>
          </w:p>
        </w:tc>
        <w:tc>
          <w:tcPr/>
          <w:p>
            <w:pPr>
              <w:pStyle w:val="Compact"/>
              <w:jc w:val="left"/>
            </w:pPr>
            <w:r>
              <w:t xml:space="preserve">Contingency &amp; Administrative Overhead (5% of subtotal)</w:t>
            </w:r>
          </w:p>
        </w:tc>
        <w:tc>
          <w:tcPr/>
          <w:p>
            <w:pPr>
              <w:pStyle w:val="Compact"/>
              <w:jc w:val="left"/>
            </w:pPr>
            <w:r>
              <w:t xml:space="preserve">12 Months</w:t>
            </w:r>
          </w:p>
        </w:tc>
        <w:tc>
          <w:tcPr/>
          <w:p>
            <w:pPr>
              <w:pStyle w:val="Compact"/>
              <w:jc w:val="left"/>
            </w:pPr>
            <w:r>
              <w:t xml:space="preserve">Calculated</w:t>
            </w:r>
          </w:p>
        </w:tc>
        <w:tc>
          <w:tcPr/>
          <w:p>
            <w:pPr>
              <w:pStyle w:val="Compact"/>
              <w:jc w:val="left"/>
            </w:pPr>
            <w:r>
              <w:t xml:space="preserve">SGD 5,425.00</w:t>
            </w:r>
          </w:p>
        </w:tc>
      </w:tr>
      <w:tr>
        <w:tc>
          <w:tcPr>
            <w:gridSpan w:val="4"/>
          </w:tcPr>
          <w:p>
            <w:pPr>
              <w:pStyle w:val="Compact"/>
              <w:jc w:val="right"/>
            </w:pPr>
            <w:r>
              <w:t xml:space="preserve">GRAND TOTAL (SGD)</w:t>
            </w:r>
          </w:p>
        </w:tc>
        <w:tc>
          <w:tcPr/>
          <w:p>
            <w:pPr>
              <w:pStyle w:val="Compact"/>
              <w:jc w:val="left"/>
            </w:pPr>
            <w:r>
              <w:t xml:space="preserve">SGD 110,925.00</w:t>
            </w:r>
          </w:p>
        </w:tc>
      </w:tr>
    </w:tbl>
    <w:bookmarkEnd w:id="22"/>
    <w:bookmarkStart w:id="23" w:name="X50adba442bf42c408c31212d5ade8dfd7632d17"/>
    <w:p>
      <w:pPr>
        <w:pStyle w:val="Heading2"/>
      </w:pPr>
      <w:r>
        <w:t xml:space="preserve">3. Teacher Secondary Qualification Requirements</w:t>
      </w:r>
    </w:p>
    <w:p>
      <w:pPr>
        <w:pStyle w:val="FirstParagraph"/>
      </w:pPr>
      <w:r>
        <w:t xml:space="preserve">The Teacher Secondary candidate placed under this Quotation Estimate must satisfy the following minimum criteria as mandated for the Singapore Singapore education framework:</w:t>
      </w:r>
    </w:p>
    <w:p>
      <w:pPr>
        <w:numPr>
          <w:ilvl w:val="0"/>
          <w:numId w:val="1001"/>
        </w:numPr>
        <w:pStyle w:val="Compact"/>
      </w:pPr>
      <w:r>
        <w:t xml:space="preserve">A minimum of a Bachelor's degree in Education or a relevant subject discipline from a recognised institution in Singapore Singapore or an equivalent overseas qualification.</w:t>
      </w:r>
    </w:p>
    <w:p>
      <w:pPr>
        <w:numPr>
          <w:ilvl w:val="0"/>
          <w:numId w:val="1001"/>
        </w:numPr>
        <w:pStyle w:val="Compact"/>
      </w:pPr>
      <w:r>
        <w:t xml:space="preserve">Valid MOE Teaching Licence or eligibility for provisional licensing within the Singapore Singapore jurisdiction.</w:t>
      </w:r>
    </w:p>
    <w:p>
      <w:pPr>
        <w:numPr>
          <w:ilvl w:val="0"/>
          <w:numId w:val="1001"/>
        </w:numPr>
        <w:pStyle w:val="Compact"/>
      </w:pPr>
      <w:r>
        <w:t xml:space="preserve">A minimum of two (2) years of documented teaching experience at the secondary level (Secondary 1 through Secondary 5).</w:t>
      </w:r>
    </w:p>
    <w:p>
      <w:pPr>
        <w:numPr>
          <w:ilvl w:val="0"/>
          <w:numId w:val="1001"/>
        </w:numPr>
        <w:pStyle w:val="Compact"/>
      </w:pPr>
      <w:r>
        <w:t xml:space="preserve">Proficiency in English and at least one additional language (Mandarin, Malay, or Tamil) as per the Singapore Singapore bilingual education policy.</w:t>
      </w:r>
    </w:p>
    <w:p>
      <w:pPr>
        <w:numPr>
          <w:ilvl w:val="0"/>
          <w:numId w:val="1001"/>
        </w:numPr>
        <w:pStyle w:val="Compact"/>
      </w:pPr>
      <w:r>
        <w:t xml:space="preserve">Completion of the Singapore Singapore Teacher Education Programme (STEP) or an internationally recognised equivalent.</w:t>
      </w:r>
    </w:p>
    <w:p>
      <w:pPr>
        <w:numPr>
          <w:ilvl w:val="0"/>
          <w:numId w:val="1001"/>
        </w:numPr>
        <w:pStyle w:val="Compact"/>
      </w:pPr>
      <w:r>
        <w:t xml:space="preserve">Clear police clearance and medical fitness certification as required by Singapore Singapore employment regulations.</w:t>
      </w:r>
    </w:p>
    <w:bookmarkEnd w:id="23"/>
    <w:bookmarkStart w:id="25" w:name="payment-terms"/>
    <w:p>
      <w:pPr>
        <w:pStyle w:val="Heading2"/>
      </w:pPr>
      <w:r>
        <w:t xml:space="preserve">4. Payment Terms</w:t>
      </w:r>
    </w:p>
    <w:p>
      <w:pPr>
        <w:pStyle w:val="FirstParagraph"/>
      </w:pPr>
      <w:r>
        <w:t xml:space="preserve">Payment for this Quotation Estimate shall be structured as follows: a 30% advance payment (SGD 33,277.50) is due upon acceptance of this Quotation Estimate and execution of the service agreement. The remaining 70% (SGD 77,647.50) shall be disbursed in monthly instalments of SGD 6,470.63, commencing from the first month of the Teacher Secondary's active engagement. All payments are to be made via bank transfer to the account details provided in the accompanying invoice. Late payments shall attract a penalty of 1.5% per month as stipulated under Singapore Singapore commercial law.</w:t>
      </w:r>
    </w:p>
    <w:bookmarkStart w:id="24" w:name="X8590c63cf04b449c4bdce34999ff961de8b5252"/>
    <w:p>
      <w:pPr>
        <w:pStyle w:val="Heading3"/>
      </w:pPr>
      <w:r>
        <w:t xml:space="preserve">Important Notes Regarding This Quotation Estimate</w:t>
      </w:r>
    </w:p>
    <w:p>
      <w:pPr>
        <w:numPr>
          <w:ilvl w:val="0"/>
          <w:numId w:val="1002"/>
        </w:numPr>
        <w:pStyle w:val="Compact"/>
      </w:pPr>
      <w:r>
        <w:t xml:space="preserve">This Quotation Estimate is valid for a period of ninety (90) days from the date of issue. Beyond this period, all rates for the Teacher Secondary placement in Singapore Singapore are subject to revision based on prevailing market conditions and regulatory changes.</w:t>
      </w:r>
    </w:p>
    <w:p>
      <w:pPr>
        <w:numPr>
          <w:ilvl w:val="0"/>
          <w:numId w:val="1002"/>
        </w:numPr>
        <w:pStyle w:val="Compact"/>
      </w:pPr>
      <w:r>
        <w:t xml:space="preserve">All costs are inclusive of Goods and Services Tax (GST) at the current Singapore Singapore rate of 9%.</w:t>
      </w:r>
    </w:p>
    <w:p>
      <w:pPr>
        <w:numPr>
          <w:ilvl w:val="0"/>
          <w:numId w:val="1002"/>
        </w:numPr>
        <w:pStyle w:val="Compact"/>
      </w:pPr>
      <w:r>
        <w:t xml:space="preserve">Any additional services beyond the scope defined in this Quotation Estimate, including but not limited to emergency Teacher Secondary replacement or extended CPD programmes, will be quoted separately.</w:t>
      </w:r>
    </w:p>
    <w:p>
      <w:pPr>
        <w:numPr>
          <w:ilvl w:val="0"/>
          <w:numId w:val="1002"/>
        </w:numPr>
        <w:pStyle w:val="Compact"/>
      </w:pPr>
      <w:r>
        <w:t xml:space="preserve">The Teacher Secondary placement is subject to successful completion of all background checks, reference verifications, and MOE approval processes within the Singapore Singapore regulatory framework.</w:t>
      </w:r>
    </w:p>
    <w:p>
      <w:pPr>
        <w:numPr>
          <w:ilvl w:val="0"/>
          <w:numId w:val="1002"/>
        </w:numPr>
        <w:pStyle w:val="Compact"/>
      </w:pPr>
      <w:r>
        <w:t xml:space="preserve">This Quotation Estimate does not constitute a binding employment contract between the Teacher Secondary and the hiring institution. It is solely a service agreement between EduTalent Singapore Pte. Ltd. and Raffles International Academy.</w:t>
      </w:r>
    </w:p>
    <w:bookmarkEnd w:id="24"/>
    <w:bookmarkEnd w:id="25"/>
    <w:bookmarkStart w:id="26" w:name="deliverables-milestones"/>
    <w:p>
      <w:pPr>
        <w:pStyle w:val="Heading2"/>
      </w:pPr>
      <w:r>
        <w:t xml:space="preserve">5. Deliverables &amp;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Contract Execution</w:t>
            </w:r>
          </w:p>
        </w:tc>
        <w:tc>
          <w:tcPr/>
          <w:p>
            <w:pPr>
              <w:pStyle w:val="Compact"/>
              <w:jc w:val="left"/>
            </w:pPr>
            <w:r>
              <w:t xml:space="preserve">20 June 2025</w:t>
            </w:r>
          </w:p>
        </w:tc>
        <w:tc>
          <w:tcPr/>
          <w:p>
            <w:pPr>
              <w:pStyle w:val="Compact"/>
              <w:jc w:val="left"/>
            </w:pPr>
            <w:r>
              <w:t xml:space="preserve">Signed service agreement &amp; advance payment confirmation</w:t>
            </w:r>
          </w:p>
        </w:tc>
      </w:tr>
      <w:tr>
        <w:tc>
          <w:tcPr/>
          <w:p>
            <w:pPr>
              <w:pStyle w:val="Compact"/>
              <w:jc w:val="left"/>
            </w:pPr>
            <w:r>
              <w:t xml:space="preserve">Teacher Secondary Sourcing Complete</w:t>
            </w:r>
          </w:p>
        </w:tc>
        <w:tc>
          <w:tcPr/>
          <w:p>
            <w:pPr>
              <w:pStyle w:val="Compact"/>
              <w:jc w:val="left"/>
            </w:pPr>
            <w:r>
              <w:t xml:space="preserve">10 July 2025</w:t>
            </w:r>
          </w:p>
        </w:tc>
        <w:tc>
          <w:tcPr/>
          <w:p>
            <w:pPr>
              <w:pStyle w:val="Compact"/>
              <w:jc w:val="left"/>
            </w:pPr>
            <w:r>
              <w:t xml:space="preserve">Shortlisted candidates with full documentation</w:t>
            </w:r>
          </w:p>
        </w:tc>
      </w:tr>
      <w:tr>
        <w:tc>
          <w:tcPr/>
          <w:p>
            <w:pPr>
              <w:pStyle w:val="Compact"/>
              <w:jc w:val="left"/>
            </w:pPr>
            <w:r>
              <w:t xml:space="preserve">MOE Licensing Approved</w:t>
            </w:r>
          </w:p>
        </w:tc>
        <w:tc>
          <w:tcPr/>
          <w:p>
            <w:pPr>
              <w:pStyle w:val="Compact"/>
              <w:jc w:val="left"/>
            </w:pPr>
            <w:r>
              <w:t xml:space="preserve">25 July 2025</w:t>
            </w:r>
          </w:p>
        </w:tc>
        <w:tc>
          <w:tcPr/>
          <w:p>
            <w:pPr>
              <w:pStyle w:val="Compact"/>
              <w:jc w:val="left"/>
            </w:pPr>
            <w:r>
              <w:t xml:space="preserve">Valid teaching licence for Singapore Singapore</w:t>
            </w:r>
          </w:p>
        </w:tc>
      </w:tr>
      <w:tr>
        <w:tc>
          <w:tcPr/>
          <w:p>
            <w:pPr>
              <w:pStyle w:val="Compact"/>
              <w:jc w:val="left"/>
            </w:pPr>
            <w:r>
              <w:t xml:space="preserve">Teacher Secondary Onboarding</w:t>
            </w:r>
          </w:p>
        </w:tc>
        <w:tc>
          <w:tcPr/>
          <w:p>
            <w:pPr>
              <w:pStyle w:val="Compact"/>
              <w:jc w:val="left"/>
            </w:pPr>
            <w:r>
              <w:t xml:space="preserve">1 August 2025</w:t>
            </w:r>
          </w:p>
        </w:tc>
        <w:tc>
          <w:tcPr/>
          <w:p>
            <w:pPr>
              <w:pStyle w:val="Compact"/>
              <w:jc w:val="left"/>
            </w:pPr>
            <w:r>
              <w:t xml:space="preserve">Full orientation &amp; classroom readiness</w:t>
            </w:r>
          </w:p>
        </w:tc>
      </w:tr>
      <w:tr>
        <w:tc>
          <w:tcPr/>
          <w:p>
            <w:pPr>
              <w:pStyle w:val="Compact"/>
              <w:jc w:val="left"/>
            </w:pPr>
            <w:r>
              <w:t xml:space="preserve">First Performance Review</w:t>
            </w:r>
          </w:p>
        </w:tc>
        <w:tc>
          <w:tcPr/>
          <w:p>
            <w:pPr>
              <w:pStyle w:val="Compact"/>
              <w:jc w:val="left"/>
            </w:pPr>
            <w:r>
              <w:t xml:space="preserve">31 January 2026</w:t>
            </w:r>
          </w:p>
        </w:tc>
        <w:tc>
          <w:tcPr/>
          <w:p>
            <w:pPr>
              <w:pStyle w:val="Compact"/>
              <w:jc w:val="left"/>
            </w:pPr>
            <w:r>
              <w:t xml:space="preserve">Mid-year appraisal report for Teacher Secondary</w:t>
            </w:r>
          </w:p>
        </w:tc>
      </w:tr>
      <w:tr>
        <w:tc>
          <w:tcPr/>
          <w:p>
            <w:pPr>
              <w:pStyle w:val="Compact"/>
              <w:jc w:val="left"/>
            </w:pPr>
            <w:r>
              <w:t xml:space="preserve">Contract Completion</w:t>
            </w:r>
          </w:p>
        </w:tc>
        <w:tc>
          <w:tcPr/>
          <w:p>
            <w:pPr>
              <w:pStyle w:val="Compact"/>
              <w:jc w:val="left"/>
            </w:pPr>
            <w:r>
              <w:t xml:space="preserve">30 June 2026</w:t>
            </w:r>
          </w:p>
        </w:tc>
        <w:tc>
          <w:tcPr/>
          <w:p>
            <w:pPr>
              <w:pStyle w:val="Compact"/>
              <w:jc w:val="left"/>
            </w:pPr>
            <w:r>
              <w:t xml:space="preserve">Final report &amp; settlement of all accounts</w:t>
            </w:r>
          </w:p>
        </w:tc>
      </w:tr>
    </w:tbl>
    <w:bookmarkEnd w:id="26"/>
    <w:bookmarkStart w:id="27" w:name="acceptance"/>
    <w:p>
      <w:pPr>
        <w:pStyle w:val="Heading2"/>
      </w:pPr>
      <w:r>
        <w:t xml:space="preserve">6. Acceptance</w:t>
      </w:r>
    </w:p>
    <w:p>
      <w:pPr>
        <w:pStyle w:val="FirstParagraph"/>
      </w:pPr>
      <w:r>
        <w:t xml:space="preserve">By signing below, the recipient acknowledges receipt of this Quotation Estimate for the Teacher Secondary services in Singapore Singapore and agrees to the terms, conditions, and pricing outlined herein. This Quotation Estimate shall become a binding service agreement upon countersignature by both parties and receipt of the advance payment.</w:t>
      </w:r>
    </w:p>
    <w:p>
      <w:pPr>
        <w:pStyle w:val="BodyText"/>
      </w:pPr>
      <w:r>
        <w:rPr>
          <w:bCs/>
          <w:b/>
        </w:rPr>
        <w:t xml:space="preserve">For EduTalent Singapore Pte. Ltd.</w:t>
      </w:r>
      <w:r>
        <w:br/>
      </w:r>
      <w:r>
        <w:t xml:space="preserve">Name: _________________________</w:t>
      </w:r>
      <w:r>
        <w:br/>
      </w:r>
      <w:r>
        <w:t xml:space="preserve">Designation: _________________________</w:t>
      </w:r>
      <w:r>
        <w:br/>
      </w:r>
      <w:r>
        <w:t xml:space="preserve">Date: _________________________</w:t>
      </w:r>
    </w:p>
    <w:p>
      <w:pPr>
        <w:pStyle w:val="BodyText"/>
      </w:pPr>
      <w:r>
        <w:rPr>
          <w:bCs/>
          <w:b/>
        </w:rPr>
        <w:t xml:space="preserve">For Raffles International Academy</w:t>
      </w:r>
      <w:r>
        <w:br/>
      </w:r>
      <w:r>
        <w:t xml:space="preserve">Name: _________________________</w:t>
      </w:r>
      <w:r>
        <w:br/>
      </w:r>
      <w:r>
        <w:t xml:space="preserve">Designation: _________________________</w:t>
      </w:r>
      <w:r>
        <w:br/>
      </w:r>
      <w:r>
        <w:t xml:space="preserve">Date: _________________________</w:t>
      </w:r>
    </w:p>
    <w:p>
      <w:pPr>
        <w:pStyle w:val="BodyText"/>
      </w:pPr>
      <w:r>
        <w:rPr>
          <w:bCs/>
          <w:b/>
        </w:rPr>
        <w:t xml:space="preserve">EduTalent Singapore Pte. Ltd.</w:t>
      </w:r>
      <w:r>
        <w:t xml:space="preserve"> </w:t>
      </w:r>
      <w:r>
        <w:t xml:space="preserve">| UEN: 2019334567 | Singapore Singapore</w:t>
      </w:r>
    </w:p>
    <w:p>
      <w:pPr>
        <w:pStyle w:val="BodyText"/>
      </w:pPr>
      <w:r>
        <w:t xml:space="preserve">This Quotation Estimate document is the property of EduTalent Singapore Pte. Ltd. and is intended solely for the use of Raffles International Academy in relation to the Teacher Secondary placement in Singapore Singapore. Unauthorised reproduction or distribution is prohibited.</w:t>
      </w:r>
    </w:p>
    <w:p>
      <w:pPr>
        <w:pStyle w:val="BodyText"/>
      </w:pPr>
      <w:r>
        <w:t xml:space="preserve">Page 1 of 1 | Generated: 15 June 2025 | Version 1.0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Singapore Singapore</dc:title>
  <dc:creator/>
  <dc:language>en</dc:language>
  <cp:keywords/>
  <dcterms:created xsi:type="dcterms:W3CDTF">2026-10-10T04:17:06Z</dcterms:created>
  <dcterms:modified xsi:type="dcterms:W3CDTF">2026-10-10T04:17:06Z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