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Professional Recruitment &amp; Placement Services for Teacher Secondary Positions</w:t>
      </w:r>
    </w:p>
    <w:p>
      <w:pPr>
        <w:pStyle w:val="BodyText"/>
      </w:pPr>
      <w:r>
        <w:t xml:space="preserve">Serving Educational Institutions in South Korea Seoul</w:t>
      </w:r>
    </w:p>
    <w:bookmarkEnd w:id="20"/>
    <w:p>
      <w:pPr>
        <w:pStyle w:val="BodyText"/>
      </w:pPr>
      <w:r>
        <w:t xml:space="preserve">Quotation Reference No.:</w:t>
      </w:r>
    </w:p>
    <w:p>
      <w:pPr>
        <w:pStyle w:val="BodyText"/>
      </w:pPr>
      <w:r>
        <w:t xml:space="preserve">QTE-SEOUL-2025-04782</w:t>
      </w:r>
    </w:p>
    <w:p>
      <w:pPr>
        <w:pStyle w:val="BodyText"/>
      </w:pPr>
      <w:r>
        <w:t xml:space="preserve">Date of Issue:</w:t>
      </w:r>
    </w:p>
    <w:p>
      <w:pPr>
        <w:pStyle w:val="BodyText"/>
      </w:pPr>
      <w:r>
        <w:t xml:space="preserve">June 15, 2025</w:t>
      </w:r>
    </w:p>
    <w:p>
      <w:pPr>
        <w:pStyle w:val="BodyText"/>
      </w:pPr>
      <w:r>
        <w:t xml:space="preserve">Valid Until:</w:t>
      </w:r>
    </w:p>
    <w:p>
      <w:pPr>
        <w:pStyle w:val="BodyText"/>
      </w:pPr>
      <w:r>
        <w:t xml:space="preserve">July 15, 2025 (30 days)</w:t>
      </w:r>
    </w:p>
    <w:p>
      <w:pPr>
        <w:pStyle w:val="BodyText"/>
      </w:pPr>
      <w:r>
        <w:t xml:space="preserve">Prepared By:</w:t>
      </w:r>
    </w:p>
    <w:p>
      <w:pPr>
        <w:pStyle w:val="BodyText"/>
      </w:pPr>
      <w:r>
        <w:t xml:space="preserve">Global Education Placement Agency</w:t>
      </w:r>
    </w:p>
    <w:p>
      <w:pPr>
        <w:pStyle w:val="BodyText"/>
      </w:pPr>
      <w:r>
        <w:t xml:space="preserve">12F, Samseong-ro, Gangnam-gu</w:t>
      </w:r>
    </w:p>
    <w:p>
      <w:pPr>
        <w:pStyle w:val="BodyText"/>
      </w:pPr>
      <w:r>
        <w:t xml:space="preserve">Seoul, South Korea 06023</w:t>
      </w:r>
    </w:p>
    <w:p>
      <w:pPr>
        <w:pStyle w:val="BodyText"/>
      </w:pPr>
      <w:r>
        <w:t xml:space="preserve">Contact:</w:t>
      </w:r>
    </w:p>
    <w:p>
      <w:pPr>
        <w:pStyle w:val="BodyText"/>
      </w:pPr>
      <w:r>
        <w:t xml:space="preserve">quotation@gepa-seoul.kr</w:t>
      </w:r>
    </w:p>
    <w:p>
      <w:pPr>
        <w:pStyle w:val="BodyText"/>
      </w:pPr>
      <w:r>
        <w:t xml:space="preserve">+82-2-555-0147</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 Name:</w:t>
            </w:r>
          </w:p>
        </w:tc>
        <w:tc>
          <w:tcPr/>
          <w:p>
            <w:pPr>
              <w:pStyle w:val="Compact"/>
              <w:jc w:val="left"/>
            </w:pPr>
            <w:r>
              <w:t xml:space="preserve">Seoul Metropolitan Secondary Education Board</w:t>
            </w:r>
          </w:p>
        </w:tc>
      </w:tr>
      <w:tr>
        <w:tc>
          <w:tcPr/>
          <w:p>
            <w:pPr>
              <w:pStyle w:val="Compact"/>
              <w:jc w:val="left"/>
            </w:pPr>
            <w:r>
              <w:rPr>
                <w:bCs/>
                <w:b/>
              </w:rPr>
              <w:t xml:space="preserve">Address:</w:t>
            </w:r>
          </w:p>
        </w:tc>
        <w:tc>
          <w:tcPr/>
          <w:p>
            <w:pPr>
              <w:pStyle w:val="Compact"/>
              <w:jc w:val="left"/>
            </w:pPr>
            <w:r>
              <w:t xml:space="preserve">45 Sejong-daero, Jung-gu, Seoul, South Korea 04524</w:t>
            </w:r>
          </w:p>
        </w:tc>
      </w:tr>
      <w:tr>
        <w:tc>
          <w:tcPr/>
          <w:p>
            <w:pPr>
              <w:pStyle w:val="Compact"/>
              <w:jc w:val="left"/>
            </w:pPr>
            <w:r>
              <w:rPr>
                <w:bCs/>
                <w:b/>
              </w:rPr>
              <w:t xml:space="preserve">Point of Contact:</w:t>
            </w:r>
          </w:p>
        </w:tc>
        <w:tc>
          <w:tcPr/>
          <w:p>
            <w:pPr>
              <w:pStyle w:val="Compact"/>
              <w:jc w:val="left"/>
            </w:pPr>
            <w:r>
              <w:t xml:space="preserve">Dr. Min-Ji Park, Director of Human Resources</w:t>
            </w:r>
          </w:p>
        </w:tc>
      </w:tr>
      <w:tr>
        <w:tc>
          <w:tcPr/>
          <w:p>
            <w:pPr>
              <w:pStyle w:val="Compact"/>
              <w:jc w:val="left"/>
            </w:pPr>
            <w:r>
              <w:rPr>
                <w:bCs/>
                <w:b/>
              </w:rPr>
              <w:t xml:space="preserve">Position Required:</w:t>
            </w:r>
          </w:p>
        </w:tc>
        <w:tc>
          <w:tcPr/>
          <w:p>
            <w:pPr>
              <w:pStyle w:val="Compact"/>
              <w:jc w:val="left"/>
            </w:pPr>
            <w:r>
              <w:t xml:space="preserve">Teacher Secondary</w:t>
            </w:r>
            <w:r>
              <w:t xml:space="preserve"> </w:t>
            </w:r>
            <w:r>
              <w:t xml:space="preserve">– English Language &amp; Literature Department</w:t>
            </w:r>
          </w:p>
        </w:tc>
      </w:tr>
      <w:tr>
        <w:tc>
          <w:tcPr/>
          <w:p>
            <w:pPr>
              <w:pStyle w:val="Compact"/>
              <w:jc w:val="left"/>
            </w:pPr>
            <w:r>
              <w:rPr>
                <w:bCs/>
                <w:b/>
              </w:rPr>
              <w:t xml:space="preserve">Location of Employment:</w:t>
            </w:r>
          </w:p>
        </w:tc>
        <w:tc>
          <w:tcPr/>
          <w:p>
            <w:pPr>
              <w:pStyle w:val="Compact"/>
              <w:jc w:val="left"/>
            </w:pPr>
            <w:r>
              <w:t xml:space="preserve">Seoul, South Korea (Gangnam District Campus)</w:t>
            </w:r>
          </w:p>
        </w:tc>
      </w:tr>
    </w:tbl>
    <w:bookmarkEnd w:id="21"/>
    <w:bookmarkStart w:id="22" w:name="X869916fce770208fd5818c6d5374de7517dd570"/>
    <w:p>
      <w:pPr>
        <w:pStyle w:val="Heading2"/>
      </w:pPr>
      <w:r>
        <w:t xml:space="preserve">2. Scope of Services – Teacher Secondary Placement</w:t>
      </w:r>
    </w:p>
    <w:p>
      <w:pPr>
        <w:pStyle w:val="FirstParagraph"/>
      </w:pPr>
      <w:r>
        <w:t xml:space="preserve">This</w:t>
      </w:r>
      <w:r>
        <w:t xml:space="preserve"> </w:t>
      </w:r>
      <w:r>
        <w:t xml:space="preserve">Quotation Estimate</w:t>
      </w:r>
      <w:r>
        <w:t xml:space="preserve"> </w:t>
      </w:r>
      <w:r>
        <w:t xml:space="preserve">is issued in response to the formal request from the Seoul Metropolitan Secondary Education Board for the recruitment, screening, and placement of a qualified</w:t>
      </w:r>
      <w:r>
        <w:t xml:space="preserve"> </w:t>
      </w:r>
      <w:r>
        <w:t xml:space="preserve">Teacher Secondary</w:t>
      </w:r>
      <w:r>
        <w:t xml:space="preserve"> </w:t>
      </w:r>
      <w:r>
        <w:t xml:space="preserve">professional. Our agency specializes in identifying and placing certified secondary-level educators who meet the rigorous academic and pedagogical standards required by educational institutions in</w:t>
      </w:r>
      <w:r>
        <w:t xml:space="preserve"> </w:t>
      </w:r>
      <w:r>
        <w:t xml:space="preserve">South Korea Seoul</w:t>
      </w:r>
      <w:r>
        <w:t xml:space="preserve">. The scope of this engagement encompasses the following deliverables:</w:t>
      </w:r>
    </w:p>
    <w:p>
      <w:pPr>
        <w:numPr>
          <w:ilvl w:val="0"/>
          <w:numId w:val="1001"/>
        </w:numPr>
        <w:pStyle w:val="Compact"/>
      </w:pPr>
      <w:r>
        <w:t xml:space="preserve">Comprehensive candidate sourcing and screening for the</w:t>
      </w:r>
      <w:r>
        <w:t xml:space="preserve"> </w:t>
      </w:r>
      <w:r>
        <w:rPr>
          <w:bCs/>
          <w:b/>
        </w:rPr>
        <w:t xml:space="preserve">Teacher Secondary</w:t>
      </w:r>
      <w:r>
        <w:t xml:space="preserve"> </w:t>
      </w:r>
      <w:r>
        <w:t xml:space="preserve">position, including verification of teaching credentials, academic transcripts, and professional references from accredited institutions.</w:t>
      </w:r>
    </w:p>
    <w:p>
      <w:pPr>
        <w:numPr>
          <w:ilvl w:val="0"/>
          <w:numId w:val="1001"/>
        </w:numPr>
        <w:pStyle w:val="Compact"/>
      </w:pPr>
      <w:r>
        <w:t xml:space="preserve">Conducting structured interviews and pedagogical assessments tailored to the curriculum standards of secondary schools in</w:t>
      </w:r>
      <w:r>
        <w:t xml:space="preserve"> </w:t>
      </w:r>
      <w:r>
        <w:rPr>
          <w:bCs/>
          <w:b/>
        </w:rPr>
        <w:t xml:space="preserve">South Korea Seoul</w:t>
      </w:r>
      <w:r>
        <w:t xml:space="preserve">, ensuring the candidate aligns with the Korean national education framework (K-Curriculum).</w:t>
      </w:r>
    </w:p>
    <w:p>
      <w:pPr>
        <w:numPr>
          <w:ilvl w:val="0"/>
          <w:numId w:val="1001"/>
        </w:numPr>
        <w:pStyle w:val="Compact"/>
      </w:pPr>
      <w:r>
        <w:t xml:space="preserve">Facilitation of all necessary visa documentation, work permit applications, and residency registration procedures required for foreign or international</w:t>
      </w:r>
      <w:r>
        <w:t xml:space="preserve"> </w:t>
      </w:r>
      <w:r>
        <w:rPr>
          <w:bCs/>
          <w:b/>
        </w:rPr>
        <w:t xml:space="preserve">Teacher Secondary</w:t>
      </w:r>
      <w:r>
        <w:t xml:space="preserve"> </w:t>
      </w:r>
      <w:r>
        <w:t xml:space="preserve">candidates entering</w:t>
      </w:r>
      <w:r>
        <w:t xml:space="preserve"> </w:t>
      </w:r>
      <w:r>
        <w:rPr>
          <w:bCs/>
          <w:b/>
        </w:rPr>
        <w:t xml:space="preserve">South Korea Seoul</w:t>
      </w:r>
      <w:r>
        <w:t xml:space="preserve">.</w:t>
      </w:r>
    </w:p>
    <w:p>
      <w:pPr>
        <w:numPr>
          <w:ilvl w:val="0"/>
          <w:numId w:val="1001"/>
        </w:numPr>
        <w:pStyle w:val="Compact"/>
      </w:pPr>
      <w:r>
        <w:t xml:space="preserve">Provision of a 90-day post-placement support period during which our agency monitors the</w:t>
      </w:r>
      <w:r>
        <w:t xml:space="preserve"> </w:t>
      </w:r>
      <w:r>
        <w:rPr>
          <w:bCs/>
          <w:b/>
        </w:rPr>
        <w:t xml:space="preserve">Teacher Secondary</w:t>
      </w:r>
      <w:r>
        <w:t xml:space="preserve"> </w:t>
      </w:r>
      <w:r>
        <w:t xml:space="preserve">candidate's integration into the school environment in Seoul and addresses any onboarding concerns.</w:t>
      </w:r>
    </w:p>
    <w:p>
      <w:pPr>
        <w:numPr>
          <w:ilvl w:val="0"/>
          <w:numId w:val="1001"/>
        </w:numPr>
        <w:pStyle w:val="Compact"/>
      </w:pPr>
      <w:r>
        <w:t xml:space="preserve">Preparation of a detailed placement report summarizing the candidate's qualifications, interview performance, and suitability assessment for the</w:t>
      </w:r>
      <w:r>
        <w:t xml:space="preserve"> </w:t>
      </w:r>
      <w:r>
        <w:rPr>
          <w:bCs/>
          <w:b/>
        </w:rPr>
        <w:t xml:space="preserve">Teacher Secondary</w:t>
      </w:r>
      <w:r>
        <w:t xml:space="preserve"> </w:t>
      </w:r>
      <w:r>
        <w:t xml:space="preserve">role in the Seoul educational context.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(KRW)</w:t>
            </w:r>
          </w:p>
        </w:tc>
        <w:tc>
          <w:tcPr/>
          <w:p>
            <w:pPr>
              <w:pStyle w:val="Compact"/>
              <w:jc w:val="left"/>
            </w:pPr>
            <w:r>
              <w:t xml:space="preserve">Subtotal (KRW)</w:t>
            </w:r>
          </w:p>
        </w:tc>
      </w:tr>
      <w:tr>
        <w:tc>
          <w:tcPr/>
          <w:p>
            <w:pPr>
              <w:pStyle w:val="Compact"/>
              <w:jc w:val="left"/>
            </w:pPr>
            <w:r>
              <w:t xml:space="preserve">01</w:t>
            </w:r>
          </w:p>
        </w:tc>
        <w:tc>
          <w:tcPr/>
          <w:p>
            <w:pPr>
              <w:pStyle w:val="Compact"/>
              <w:jc w:val="left"/>
            </w:pPr>
            <w:r>
              <w:t xml:space="preserve">Initial candidate sourcing and database search for Teacher Secondary specialists (English/Literature)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Comprehensive credential verification and background check (Korean Ministry of Education compliance)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Structured interview panel coordination and pedagogical assessment in Seoul</w:t>
            </w:r>
          </w:p>
        </w:tc>
        <w:tc>
          <w:tcPr/>
          <w:p>
            <w:pPr>
              <w:pStyle w:val="Compact"/>
              <w:jc w:val="left"/>
            </w:pPr>
            <w:r>
              <w:t xml:space="preserve">3 sessions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04</w:t>
            </w:r>
          </w:p>
        </w:tc>
        <w:tc>
          <w:tcPr/>
          <w:p>
            <w:pPr>
              <w:pStyle w:val="Compact"/>
              <w:jc w:val="left"/>
            </w:pPr>
            <w:r>
              <w:t xml:space="preserve">Visa and work permit processing for Teacher Secondary candidate (E-7 visa, South Korea)</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Relocation assistance and Seoul onboarding package (housing consultation, local registration)</w:t>
            </w:r>
          </w:p>
        </w:tc>
        <w:tc>
          <w:tcPr/>
          <w:p>
            <w:pPr>
              <w:pStyle w:val="Compact"/>
              <w:jc w:val="left"/>
            </w:pPr>
            <w:r>
              <w:t xml:space="preserve">1</w:t>
            </w:r>
          </w:p>
        </w:tc>
        <w:tc>
          <w:tcPr/>
          <w:p>
            <w:pPr>
              <w:pStyle w:val="Compact"/>
              <w:jc w:val="left"/>
            </w:pPr>
            <w:r>
              <w:t xml:space="preserve">900,000</w:t>
            </w:r>
          </w:p>
        </w:tc>
        <w:tc>
          <w:tcPr/>
          <w:p>
            <w:pPr>
              <w:pStyle w:val="Compact"/>
              <w:jc w:val="left"/>
            </w:pPr>
            <w:r>
              <w:t xml:space="preserve">900,000</w:t>
            </w:r>
          </w:p>
        </w:tc>
      </w:tr>
      <w:tr>
        <w:tc>
          <w:tcPr/>
          <w:p>
            <w:pPr>
              <w:pStyle w:val="Compact"/>
              <w:jc w:val="left"/>
            </w:pPr>
            <w:r>
              <w:t xml:space="preserve">06</w:t>
            </w:r>
          </w:p>
        </w:tc>
        <w:tc>
          <w:tcPr/>
          <w:p>
            <w:pPr>
              <w:pStyle w:val="Compact"/>
              <w:jc w:val="left"/>
            </w:pPr>
            <w:r>
              <w:t xml:space="preserve">90-day post-placement monitoring and support for Teacher Secondary integration</w:t>
            </w:r>
          </w:p>
        </w:tc>
        <w:tc>
          <w:tcPr/>
          <w:p>
            <w:pPr>
              <w:pStyle w:val="Compact"/>
              <w:jc w:val="left"/>
            </w:pPr>
            <w:r>
              <w:t xml:space="preserve">1</w:t>
            </w:r>
          </w:p>
        </w:tc>
        <w:tc>
          <w:tcPr/>
          <w:p>
            <w:pPr>
              <w:pStyle w:val="Compact"/>
              <w:jc w:val="left"/>
            </w:pPr>
            <w:r>
              <w:t xml:space="preserve">1,100,000</w:t>
            </w:r>
          </w:p>
        </w:tc>
        <w:tc>
          <w:tcPr/>
          <w:p>
            <w:pPr>
              <w:pStyle w:val="Compact"/>
              <w:jc w:val="left"/>
            </w:pPr>
            <w:r>
              <w:t xml:space="preserve">1,100,000</w:t>
            </w:r>
          </w:p>
        </w:tc>
      </w:tr>
      <w:tr>
        <w:tc>
          <w:tcPr/>
          <w:p>
            <w:pPr>
              <w:pStyle w:val="Compact"/>
              <w:jc w:val="left"/>
            </w:pPr>
            <w:r>
              <w:t xml:space="preserve">07</w:t>
            </w:r>
          </w:p>
        </w:tc>
        <w:tc>
          <w:tcPr/>
          <w:p>
            <w:pPr>
              <w:pStyle w:val="Compact"/>
              <w:jc w:val="left"/>
            </w:pPr>
            <w:r>
              <w:t xml:space="preserve">Final placement report and documentation package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right"/>
            </w:pPr>
            <w:r>
              <w:t xml:space="preserve">TOTAL ESTIMATED COST (KRW)</w:t>
            </w:r>
          </w:p>
        </w:tc>
        <w:tc>
          <w:tcPr/>
          <w:p>
            <w:pPr>
              <w:pStyle w:val="Compact"/>
              <w:jc w:val="left"/>
            </w:pPr>
            <w:r>
              <w:t xml:space="preserve">7,250,000</w:t>
            </w:r>
          </w:p>
        </w:tc>
      </w:tr>
      <w:tr>
        <w:tc>
          <w:tcPr>
            <w:gridSpan w:val="4"/>
          </w:tcPr>
          <w:p>
            <w:pPr>
              <w:pStyle w:val="Compact"/>
              <w:jc w:val="right"/>
            </w:pPr>
            <w:r>
              <w:t xml:space="preserve">TOTAL ESTIMATED COST (USD, approx. at 1,380 KRW/USD)</w:t>
            </w:r>
          </w:p>
        </w:tc>
        <w:tc>
          <w:tcPr/>
          <w:p>
            <w:pPr>
              <w:pStyle w:val="Compact"/>
              <w:jc w:val="left"/>
            </w:pPr>
            <w:r>
              <w:t xml:space="preserve">$5,253.62</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rPr>
          <w:bCs/>
          <w:b/>
        </w:rPr>
        <w:t xml:space="preserve">Quotation Estimate</w:t>
      </w:r>
      <w:r>
        <w:t xml:space="preserve"> </w:t>
      </w:r>
      <w:r>
        <w:t xml:space="preserve">is valid for a period of thirty (30) calendar days from the date of issue. Beyond this period, pricing for the</w:t>
      </w:r>
      <w:r>
        <w:t xml:space="preserve"> </w:t>
      </w:r>
      <w:r>
        <w:rPr>
          <w:bCs/>
          <w:b/>
        </w:rPr>
        <w:t xml:space="preserve">Teacher Secondary</w:t>
      </w:r>
      <w:r>
        <w:t xml:space="preserve"> </w:t>
      </w:r>
      <w:r>
        <w:t xml:space="preserve">placement services may be subject to revision based on market conditions in</w:t>
      </w:r>
      <w:r>
        <w:t xml:space="preserve"> </w:t>
      </w:r>
      <w:r>
        <w:rPr>
          <w:bCs/>
          <w:b/>
        </w:rPr>
        <w:t xml:space="preserve">South Korea Seoul</w:t>
      </w:r>
      <w:r>
        <w:t xml:space="preserve">.</w:t>
      </w:r>
    </w:p>
    <w:p>
      <w:pPr>
        <w:numPr>
          <w:ilvl w:val="0"/>
          <w:numId w:val="1002"/>
        </w:numPr>
        <w:pStyle w:val="Compact"/>
      </w:pPr>
      <w:r>
        <w:t xml:space="preserve">All fees quoted are exclusive of applicable Value Added Tax (VAT) at the current rate of 10% as governed by the National Tax Service of South Korea. VAT will be added to the final invoice upon acceptance of this Quotation Estimate.</w:t>
      </w:r>
    </w:p>
    <w:p>
      <w:pPr>
        <w:numPr>
          <w:ilvl w:val="0"/>
          <w:numId w:val="1002"/>
        </w:numPr>
        <w:pStyle w:val="Compact"/>
      </w:pPr>
      <w:r>
        <w:t xml:space="preserve">Payment terms: 40% advance payment upon signed acceptance of this Quotation Estimate, 40% upon successful completion of the interview and selection phase for the</w:t>
      </w:r>
      <w:r>
        <w:t xml:space="preserve"> </w:t>
      </w:r>
      <w:r>
        <w:rPr>
          <w:bCs/>
          <w:b/>
        </w:rPr>
        <w:t xml:space="preserve">Teacher Secondary</w:t>
      </w:r>
      <w:r>
        <w:t xml:space="preserve"> </w:t>
      </w:r>
      <w:r>
        <w:t xml:space="preserve">candidate, and 20% upon completion of the 90-day support period in Seoul.</w:t>
      </w:r>
    </w:p>
    <w:p>
      <w:pPr>
        <w:numPr>
          <w:ilvl w:val="0"/>
          <w:numId w:val="1002"/>
        </w:numPr>
        <w:pStyle w:val="Compact"/>
      </w:pPr>
      <w:r>
        <w:t xml:space="preserve">Our agency guarantees that the</w:t>
      </w:r>
      <w:r>
        <w:t xml:space="preserve"> </w:t>
      </w:r>
      <w:r>
        <w:rPr>
          <w:bCs/>
          <w:b/>
        </w:rPr>
        <w:t xml:space="preserve">Teacher Secondary</w:t>
      </w:r>
      <w:r>
        <w:t xml:space="preserve"> </w:t>
      </w:r>
      <w:r>
        <w:t xml:space="preserve">candidate placed will hold a minimum of a Bachelor's degree in Education or a related field, possess a valid teaching license, and have a minimum of three (3) years of secondary-level teaching experience.</w:t>
      </w:r>
    </w:p>
    <w:p>
      <w:pPr>
        <w:numPr>
          <w:ilvl w:val="0"/>
          <w:numId w:val="1002"/>
        </w:numPr>
        <w:pStyle w:val="Compact"/>
      </w:pPr>
      <w:r>
        <w:t xml:space="preserve">In the event the placed</w:t>
      </w:r>
      <w:r>
        <w:t xml:space="preserve"> </w:t>
      </w:r>
      <w:r>
        <w:rPr>
          <w:bCs/>
          <w:b/>
        </w:rPr>
        <w:t xml:space="preserve">Teacher Secondary</w:t>
      </w:r>
      <w:r>
        <w:t xml:space="preserve"> </w:t>
      </w:r>
      <w:r>
        <w:t xml:space="preserve">candidate resigns or is terminated within the first 90 days of employment in Seoul, our agency will, at no additional cost, initiate a replacement search process for a new</w:t>
      </w:r>
      <w:r>
        <w:t xml:space="preserve"> </w:t>
      </w:r>
      <w:r>
        <w:rPr>
          <w:bCs/>
          <w:b/>
        </w:rPr>
        <w:t xml:space="preserve">Teacher Secondary</w:t>
      </w:r>
      <w:r>
        <w:t xml:space="preserve"> </w:t>
      </w:r>
      <w:r>
        <w:t xml:space="preserve">candidate meeting the same specifications.</w:t>
      </w:r>
    </w:p>
    <w:p>
      <w:pPr>
        <w:numPr>
          <w:ilvl w:val="0"/>
          <w:numId w:val="1002"/>
        </w:numPr>
        <w:pStyle w:val="Compact"/>
      </w:pPr>
      <w:r>
        <w:t xml:space="preserve">All personal data collected during the recruitment process shall be handled in strict compliance with the Personal Information Protection Act (PIPA) of South Korea and the data protection regulations applicable in Seoul.</w:t>
      </w:r>
    </w:p>
    <w:p>
      <w:pPr>
        <w:numPr>
          <w:ilvl w:val="0"/>
          <w:numId w:val="1002"/>
        </w:numPr>
        <w:pStyle w:val="Compact"/>
      </w:pPr>
      <w:r>
        <w:t xml:space="preserve">This Quotation Estimate does not constitute a binding employment contract between the client institution and the</w:t>
      </w:r>
      <w:r>
        <w:t xml:space="preserve"> </w:t>
      </w:r>
      <w:r>
        <w:rPr>
          <w:bCs/>
          <w:b/>
        </w:rPr>
        <w:t xml:space="preserve">Teacher Secondary</w:t>
      </w:r>
      <w:r>
        <w:t xml:space="preserve"> </w:t>
      </w:r>
      <w:r>
        <w:t xml:space="preserve">candidate. The employment terms, salary, and benefits shall be negotiated directly between the school in Seoul and the candidate.</w:t>
      </w:r>
    </w:p>
    <w:p>
      <w:pPr>
        <w:numPr>
          <w:ilvl w:val="0"/>
          <w:numId w:val="1002"/>
        </w:numPr>
        <w:pStyle w:val="Compact"/>
      </w:pPr>
      <w:r>
        <w:t xml:space="preserve">Any disputes arising from this Quotation Estimate shall be resolved through arbitration in Seoul, South Korea, in accordance with the rules of the Korea Commercial Arbitration Board (KCAB).</w:t>
      </w:r>
    </w:p>
    <w:bookmarkEnd w:id="24"/>
    <w:bookmarkStart w:id="25" w:name="acceptance-and-authorization"/>
    <w:p>
      <w:pPr>
        <w:pStyle w:val="Heading2"/>
      </w:pPr>
      <w:r>
        <w:t xml:space="preserve">5. Acceptance and Authorization</w:t>
      </w:r>
    </w:p>
    <w:p>
      <w:pPr>
        <w:pStyle w:val="FirstParagraph"/>
      </w:pPr>
      <w:r>
        <w:t xml:space="preserve">By signing below, the undersigned authorized representative of the client institution hereby accepts this</w:t>
      </w:r>
      <w:r>
        <w:t xml:space="preserve"> </w:t>
      </w:r>
      <w:r>
        <w:t xml:space="preserve">Quotation Estimate</w:t>
      </w:r>
      <w:r>
        <w:t xml:space="preserve"> </w:t>
      </w:r>
      <w:r>
        <w:t xml:space="preserve">for the recruitment and placement of a</w:t>
      </w:r>
      <w:r>
        <w:t xml:space="preserve"> </w:t>
      </w:r>
      <w:r>
        <w:t xml:space="preserve">Teacher Secondary</w:t>
      </w:r>
      <w:r>
        <w:t xml:space="preserve"> </w:t>
      </w:r>
      <w:r>
        <w:t xml:space="preserve">professional in</w:t>
      </w:r>
      <w:r>
        <w:t xml:space="preserve"> </w:t>
      </w:r>
      <w:r>
        <w:t xml:space="preserve">South Korea Seoul</w:t>
      </w:r>
      <w:r>
        <w:t xml:space="preserve">, and agrees to the terms, conditions, and payment schedule outlined in this document.</w:t>
      </w:r>
    </w:p>
    <w:p>
      <w:pPr>
        <w:pStyle w:val="BodyText"/>
      </w:pPr>
      <w:r>
        <w:rPr>
          <w:bCs/>
          <w:b/>
        </w:rPr>
        <w:t xml:space="preserve">For the Client Institution:</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Global Education Placement Agency:</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Global Education Placement Agency</w:t>
      </w:r>
      <w:r>
        <w:t xml:space="preserve"> </w:t>
      </w:r>
      <w:r>
        <w:t xml:space="preserve">| 12F, Samseong-ro, Gangnam-gu, Seoul, South Korea 06023</w:t>
      </w:r>
    </w:p>
    <w:p>
      <w:pPr>
        <w:pStyle w:val="BodyText"/>
      </w:pPr>
      <w:r>
        <w:t xml:space="preserve">Quotation Reference: QTE-SEOUL-2025-04782 | This Quotation Estimate is a confidential document intended solely for the named recipient.</w:t>
      </w:r>
    </w:p>
    <w:p>
      <w:pPr>
        <w:pStyle w:val="BodyText"/>
      </w:pPr>
      <w:r>
        <w:t xml:space="preserve">Page 1 of 1 | Generated: June 15,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South Korea Seoul</dc:title>
  <dc:creator/>
  <dc:language>en</dc:language>
  <cp:keywords/>
  <dcterms:created xsi:type="dcterms:W3CDTF">2026-10-10T09:35:45Z</dcterms:created>
  <dcterms:modified xsi:type="dcterms:W3CDTF">2026-10-10T09:35:45Z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