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Recruitment &amp; Placement Services for Teacher Secondary Positions</w:t>
      </w:r>
    </w:p>
    <w:p>
      <w:pPr>
        <w:pStyle w:val="BodyText"/>
      </w:pPr>
      <w:r>
        <w:t xml:space="preserve">Serving the Education Sector in Spain Madrid</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QE-2025-SPM-0487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Reference:</w:t>
      </w:r>
      <w:r>
        <w:t xml:space="preserve"> </w:t>
      </w:r>
      <w:r>
        <w:t xml:space="preserve">Teacher Secondary – Spain Madrid</w:t>
      </w:r>
    </w:p>
    <w:bookmarkEnd w:id="21"/>
    <w:bookmarkStart w:id="22" w:name="provider-information"/>
    <w:p>
      <w:pPr>
        <w:pStyle w:val="Heading3"/>
      </w:pPr>
      <w:r>
        <w:t xml:space="preserve">Provider Information</w:t>
      </w:r>
    </w:p>
    <w:p>
      <w:pPr>
        <w:pStyle w:val="FirstParagraph"/>
      </w:pPr>
      <w:r>
        <w:rPr>
          <w:bCs/>
          <w:b/>
        </w:rPr>
        <w:t xml:space="preserve">Company:</w:t>
      </w:r>
      <w:r>
        <w:t xml:space="preserve"> </w:t>
      </w:r>
      <w:r>
        <w:t xml:space="preserve">EduTalent Iberia S.L.</w:t>
      </w:r>
    </w:p>
    <w:p>
      <w:pPr>
        <w:pStyle w:val="BodyText"/>
      </w:pPr>
      <w:r>
        <w:rPr>
          <w:bCs/>
          <w:b/>
        </w:rPr>
        <w:t xml:space="preserve">Address:</w:t>
      </w:r>
      <w:r>
        <w:t xml:space="preserve"> </w:t>
      </w:r>
      <w:r>
        <w:t xml:space="preserve">Calle de Serrano 45, 3rd Floor, 28001 Madrid, Spain</w:t>
      </w:r>
    </w:p>
    <w:p>
      <w:pPr>
        <w:pStyle w:val="BodyText"/>
      </w:pPr>
      <w:r>
        <w:rPr>
          <w:bCs/>
          <w:b/>
        </w:rPr>
        <w:t xml:space="preserve">VAT (NIF):</w:t>
      </w:r>
      <w:r>
        <w:t xml:space="preserve"> </w:t>
      </w:r>
      <w:r>
        <w:t xml:space="preserve">B-87654321</w:t>
      </w:r>
    </w:p>
    <w:p>
      <w:pPr>
        <w:pStyle w:val="BodyText"/>
      </w:pPr>
      <w:r>
        <w:rPr>
          <w:bCs/>
          <w:b/>
        </w:rPr>
        <w:t xml:space="preserve">Contact:</w:t>
      </w:r>
      <w:r>
        <w:t xml:space="preserve"> </w:t>
      </w:r>
      <w:r>
        <w:t xml:space="preserve">quotations@edutalentiberia.es | +34 91 555 0142</w:t>
      </w:r>
    </w:p>
    <w:bookmarkEnd w:id="22"/>
    <w:bookmarkStart w:id="23" w:name="client-information"/>
    <w:p>
      <w:pPr>
        <w:pStyle w:val="Heading3"/>
      </w:pPr>
      <w:r>
        <w:t xml:space="preserve">Client Information</w:t>
      </w:r>
    </w:p>
    <w:p>
      <w:pPr>
        <w:pStyle w:val="FirstParagraph"/>
      </w:pPr>
      <w:r>
        <w:rPr>
          <w:bCs/>
          <w:b/>
        </w:rPr>
        <w:t xml:space="preserve">Institution:</w:t>
      </w:r>
      <w:r>
        <w:t xml:space="preserve"> </w:t>
      </w:r>
      <w:r>
        <w:t xml:space="preserve">Instituto de Educación Secundaria (IES) Madrid Norte</w:t>
      </w:r>
    </w:p>
    <w:p>
      <w:pPr>
        <w:pStyle w:val="BodyText"/>
      </w:pPr>
      <w:r>
        <w:rPr>
          <w:bCs/>
          <w:b/>
        </w:rPr>
        <w:t xml:space="preserve">Address:</w:t>
      </w:r>
      <w:r>
        <w:t xml:space="preserve"> </w:t>
      </w:r>
      <w:r>
        <w:t xml:space="preserve">Avda. de la Constitución 12, 28029 Madrid, Spain</w:t>
      </w:r>
    </w:p>
    <w:p>
      <w:pPr>
        <w:pStyle w:val="BodyText"/>
      </w:pPr>
      <w:r>
        <w:rPr>
          <w:bCs/>
          <w:b/>
        </w:rPr>
        <w:t xml:space="preserve">Contact Person:</w:t>
      </w:r>
      <w:r>
        <w:t xml:space="preserve"> </w:t>
      </w:r>
      <w:r>
        <w:t xml:space="preserve">Director Académico, Prof. María López</w:t>
      </w:r>
    </w:p>
    <w:p>
      <w:pPr>
        <w:pStyle w:val="BodyText"/>
      </w:pPr>
      <w:r>
        <w:rPr>
          <w:bCs/>
          <w:b/>
        </w:rPr>
        <w:t xml:space="preserve">Email:</w:t>
      </w:r>
      <w:r>
        <w:t xml:space="preserve"> </w:t>
      </w:r>
      <w:r>
        <w:t xml:space="preserve">direccion@iesmadridnorte.es</w:t>
      </w:r>
    </w:p>
    <w:bookmarkEnd w:id="23"/>
    <w:bookmarkStart w:id="24" w:name="position-summary"/>
    <w:p>
      <w:pPr>
        <w:pStyle w:val="Heading3"/>
      </w:pPr>
      <w:r>
        <w:t xml:space="preserve">Position Summary</w:t>
      </w:r>
    </w:p>
    <w:p>
      <w:pPr>
        <w:pStyle w:val="FirstParagraph"/>
      </w:pPr>
      <w:r>
        <w:rPr>
          <w:bCs/>
          <w:b/>
        </w:rPr>
        <w:t xml:space="preserve">Role:</w:t>
      </w:r>
      <w:r>
        <w:t xml:space="preserve"> </w:t>
      </w:r>
      <w:r>
        <w:t xml:space="preserve">Teacher Secondary</w:t>
      </w:r>
    </w:p>
    <w:p>
      <w:pPr>
        <w:pStyle w:val="BodyText"/>
      </w:pPr>
      <w:r>
        <w:rPr>
          <w:bCs/>
          <w:b/>
        </w:rPr>
        <w:t xml:space="preserve">Subject Area:</w:t>
      </w:r>
      <w:r>
        <w:t xml:space="preserve"> </w:t>
      </w:r>
      <w:r>
        <w:t xml:space="preserve">Mathematics &amp; Sciences</w:t>
      </w:r>
    </w:p>
    <w:p>
      <w:pPr>
        <w:pStyle w:val="BodyText"/>
      </w:pPr>
      <w:r>
        <w:rPr>
          <w:bCs/>
          <w:b/>
        </w:rPr>
        <w:t xml:space="preserve">Level:</w:t>
      </w:r>
      <w:r>
        <w:t xml:space="preserve"> </w:t>
      </w:r>
      <w:r>
        <w:t xml:space="preserve">Educación Secundaria (ESO) / Bachillerato</w:t>
      </w:r>
    </w:p>
    <w:p>
      <w:pPr>
        <w:pStyle w:val="BodyText"/>
      </w:pPr>
      <w:r>
        <w:rPr>
          <w:bCs/>
          <w:b/>
        </w:rPr>
        <w:t xml:space="preserve">Location:</w:t>
      </w:r>
      <w:r>
        <w:t xml:space="preserve"> </w:t>
      </w:r>
      <w:r>
        <w:t xml:space="preserve">Spain Madrid</w:t>
      </w:r>
    </w:p>
    <w:bookmarkEnd w:id="24"/>
    <w:bookmarkStart w:id="25" w:name="Xf5406b30dc5ce8c21b5c594a668387f07294b73"/>
    <w:p>
      <w:pPr>
        <w:pStyle w:val="Heading2"/>
      </w:pPr>
      <w:r>
        <w:t xml:space="preserve">1. Scope of Services – Teacher Secondary Placement in Spain Madrid</w:t>
      </w:r>
    </w:p>
    <w:p>
      <w:pPr>
        <w:pStyle w:val="FirstParagraph"/>
      </w:pPr>
      <w:r>
        <w:t xml:space="preserve">This</w:t>
      </w:r>
      <w:r>
        <w:t xml:space="preserve"> </w:t>
      </w:r>
      <w:r>
        <w:rPr>
          <w:bCs/>
          <w:b/>
        </w:rPr>
        <w:t xml:space="preserve">Quotation Estimate</w:t>
      </w:r>
      <w:r>
        <w:t xml:space="preserve"> </w:t>
      </w:r>
      <w:r>
        <w:t xml:space="preserve">is issued by EduTalent Iberia S.L. to provide a comprehensive, end-to-end recruitment and placement service for a</w:t>
      </w:r>
      <w:r>
        <w:t xml:space="preserve"> </w:t>
      </w:r>
      <w:r>
        <w:rPr>
          <w:bCs/>
          <w:b/>
        </w:rPr>
        <w:t xml:space="preserve">Teacher Secondary</w:t>
      </w:r>
      <w:r>
        <w:t xml:space="preserve"> </w:t>
      </w:r>
      <w:r>
        <w:t xml:space="preserve">position at the client institution located in</w:t>
      </w:r>
      <w:r>
        <w:t xml:space="preserve"> </w:t>
      </w:r>
      <w:r>
        <w:rPr>
          <w:bCs/>
          <w:b/>
        </w:rPr>
        <w:t xml:space="preserve">Spain Madrid</w:t>
      </w:r>
      <w:r>
        <w:t xml:space="preserve">. The scope encompasses all administrative, legal, and professional steps required to identify, vet, and onboard a qualified secondary education teacher in full compliance with the Spanish Ministry of Education, Culture and Sport (Ministerio de Educación, Cultura y Deporte) regulations and the autonomous community of Madrid's specific educational framework.</w:t>
      </w:r>
    </w:p>
    <w:p>
      <w:pPr>
        <w:pStyle w:val="BodyText"/>
      </w:pPr>
      <w:r>
        <w:t xml:space="preserve">The</w:t>
      </w:r>
      <w:r>
        <w:t xml:space="preserve"> </w:t>
      </w:r>
      <w:r>
        <w:rPr>
          <w:bCs/>
          <w:b/>
        </w:rPr>
        <w:t xml:space="preserve">Teacher Secondary</w:t>
      </w:r>
      <w:r>
        <w:t xml:space="preserve"> </w:t>
      </w:r>
      <w:r>
        <w:t xml:space="preserve">candidate will be responsible for delivering curriculum-aligned instruction across the ESO (Educación Secundaria Obligatoria) and Bachillerato levels, preparing lesson plans in accordance with the LOMLOE (Ley Orgánica de Modificación de la LOE) framework, assessing student progress, and participating in the pedagogical coordination team of the institution in</w:t>
      </w:r>
      <w:r>
        <w:t xml:space="preserve"> </w:t>
      </w:r>
      <w:r>
        <w:rPr>
          <w:bCs/>
          <w:b/>
        </w:rPr>
        <w:t xml:space="preserve">Spain Madrid</w:t>
      </w:r>
      <w:r>
        <w:t xml:space="preserve">.</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Job specification development and publication for Teacher Secondary role in Spain Madrid (including BOE and regional education portals)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Candidate sourcing, screening, and shortlisting (minimum 15 qualified Teacher Secondary applicants)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Structured interview panel coordination (3 rounds: pedagogical, subject-specific, and institutional fit) for Teacher Secondary candidates</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04</w:t>
            </w:r>
          </w:p>
        </w:tc>
        <w:tc>
          <w:tcPr/>
          <w:p>
            <w:pPr>
              <w:pStyle w:val="Compact"/>
              <w:jc w:val="left"/>
            </w:pPr>
            <w:r>
              <w:t xml:space="preserve">Verification of academic credentials, teaching certifications (Máster en Formación del Profesorado), and professional references for the selected Teacher Secondary</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Legal and administrative compliance review: contract drafting aligned with Spanish labor law (Estatuto de los Trabajadores), social security registration, and Madrid regional education authority filings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Onboarding and integration support for the Teacher Secondary (first 30 days in Spain Madrid): orientation, mentorship pairing, and LOMLOE curriculum familiarization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Post-placement performance review and 90-day follow-up consultation for the Teacher Secondary position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700.00</w:t>
            </w:r>
          </w:p>
        </w:tc>
        <w:tc>
          <w:tcPr/>
          <w:p>
            <w:pPr>
              <w:pStyle w:val="Compact"/>
              <w:jc w:val="left"/>
            </w:pPr>
            <w:r>
              <w:t xml:space="preserve">700.00</w:t>
            </w:r>
          </w:p>
        </w:tc>
      </w:tr>
      <w:tr>
        <w:tc>
          <w:tcPr>
            <w:gridSpan w:val="5"/>
          </w:tcPr>
          <w:p>
            <w:pPr>
              <w:pStyle w:val="Compact"/>
              <w:jc w:val="right"/>
            </w:pPr>
            <w:r>
              <w:t xml:space="preserve">Subtotal</w:t>
            </w:r>
          </w:p>
        </w:tc>
        <w:tc>
          <w:tcPr/>
          <w:p>
            <w:pPr>
              <w:pStyle w:val="Compact"/>
              <w:jc w:val="left"/>
            </w:pPr>
            <w:r>
              <w:t xml:space="preserve">10,200.00</w:t>
            </w:r>
          </w:p>
        </w:tc>
      </w:tr>
      <w:tr>
        <w:tc>
          <w:tcPr>
            <w:gridSpan w:val="5"/>
          </w:tcPr>
          <w:p>
            <w:pPr>
              <w:pStyle w:val="Compact"/>
              <w:jc w:val="right"/>
            </w:pPr>
            <w:r>
              <w:t xml:space="preserve">VAT (IVA) – 21% (Spain Madrid)</w:t>
            </w:r>
          </w:p>
        </w:tc>
        <w:tc>
          <w:tcPr/>
          <w:p>
            <w:pPr>
              <w:pStyle w:val="Compact"/>
              <w:jc w:val="left"/>
            </w:pPr>
            <w:r>
              <w:t xml:space="preserve">2,142.00</w:t>
            </w:r>
          </w:p>
        </w:tc>
      </w:tr>
      <w:tr>
        <w:tc>
          <w:tcPr>
            <w:gridSpan w:val="5"/>
          </w:tcPr>
          <w:p>
            <w:pPr>
              <w:pStyle w:val="Compact"/>
              <w:jc w:val="right"/>
            </w:pPr>
            <w:r>
              <w:t xml:space="preserve">TOTAL AMOUNT DUE</w:t>
            </w:r>
          </w:p>
        </w:tc>
        <w:tc>
          <w:tcPr/>
          <w:p>
            <w:pPr>
              <w:pStyle w:val="Compact"/>
              <w:jc w:val="left"/>
            </w:pPr>
            <w:r>
              <w:t xml:space="preserve">12,342.00</w:t>
            </w:r>
          </w:p>
        </w:tc>
      </w:tr>
    </w:tbl>
    <w:bookmarkEnd w:id="26"/>
    <w:bookmarkStart w:id="27" w:name="payment-schedule"/>
    <w:p>
      <w:pPr>
        <w:pStyle w:val="Heading2"/>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w:t>
            </w:r>
          </w:p>
        </w:tc>
        <w:tc>
          <w:tcPr/>
          <w:p>
            <w:pPr>
              <w:pStyle w:val="Compact"/>
              <w:jc w:val="left"/>
            </w:pPr>
            <w:r>
              <w:t xml:space="preserve">Due Date</w:t>
            </w:r>
          </w:p>
        </w:tc>
      </w:tr>
      <w:tr>
        <w:tc>
          <w:tcPr/>
          <w:p>
            <w:pPr>
              <w:pStyle w:val="Compact"/>
              <w:jc w:val="left"/>
            </w:pPr>
            <w:r>
              <w:t xml:space="preserve">Contract signing and project initiation</w:t>
            </w:r>
          </w:p>
        </w:tc>
        <w:tc>
          <w:tcPr/>
          <w:p>
            <w:pPr>
              <w:pStyle w:val="Compact"/>
              <w:jc w:val="left"/>
            </w:pPr>
            <w:r>
              <w:t xml:space="preserve">30%</w:t>
            </w:r>
          </w:p>
        </w:tc>
        <w:tc>
          <w:tcPr/>
          <w:p>
            <w:pPr>
              <w:pStyle w:val="Compact"/>
              <w:jc w:val="left"/>
            </w:pPr>
            <w:r>
              <w:t xml:space="preserve">3,702.60</w:t>
            </w:r>
          </w:p>
        </w:tc>
        <w:tc>
          <w:tcPr/>
          <w:p>
            <w:pPr>
              <w:pStyle w:val="Compact"/>
              <w:jc w:val="left"/>
            </w:pPr>
            <w:r>
              <w:t xml:space="preserve">Upon acceptance of this Quotation Estimate</w:t>
            </w:r>
          </w:p>
        </w:tc>
      </w:tr>
      <w:tr>
        <w:tc>
          <w:tcPr/>
          <w:p>
            <w:pPr>
              <w:pStyle w:val="Compact"/>
              <w:jc w:val="left"/>
            </w:pPr>
            <w:r>
              <w:t xml:space="preserve">Shortlist delivery (5 final Teacher Secondary candidates)</w:t>
            </w:r>
          </w:p>
        </w:tc>
        <w:tc>
          <w:tcPr/>
          <w:p>
            <w:pPr>
              <w:pStyle w:val="Compact"/>
              <w:jc w:val="left"/>
            </w:pPr>
            <w:r>
              <w:t xml:space="preserve">40%</w:t>
            </w:r>
          </w:p>
        </w:tc>
        <w:tc>
          <w:tcPr/>
          <w:p>
            <w:pPr>
              <w:pStyle w:val="Compact"/>
              <w:jc w:val="left"/>
            </w:pPr>
            <w:r>
              <w:t xml:space="preserve">4,936.80</w:t>
            </w:r>
          </w:p>
        </w:tc>
        <w:tc>
          <w:tcPr/>
          <w:p>
            <w:pPr>
              <w:pStyle w:val="Compact"/>
              <w:jc w:val="left"/>
            </w:pPr>
            <w:r>
              <w:t xml:space="preserve">Week 4 of engagement</w:t>
            </w:r>
          </w:p>
        </w:tc>
      </w:tr>
      <w:tr>
        <w:tc>
          <w:tcPr/>
          <w:p>
            <w:pPr>
              <w:pStyle w:val="Compact"/>
              <w:jc w:val="left"/>
            </w:pPr>
            <w:r>
              <w:t xml:space="preserve">Successful placement and onboarding completion</w:t>
            </w:r>
          </w:p>
        </w:tc>
        <w:tc>
          <w:tcPr/>
          <w:p>
            <w:pPr>
              <w:pStyle w:val="Compact"/>
              <w:jc w:val="left"/>
            </w:pPr>
            <w:r>
              <w:t xml:space="preserve">30%</w:t>
            </w:r>
          </w:p>
        </w:tc>
        <w:tc>
          <w:tcPr/>
          <w:p>
            <w:pPr>
              <w:pStyle w:val="Compact"/>
              <w:jc w:val="left"/>
            </w:pPr>
            <w:r>
              <w:t xml:space="preserve">3,702.60</w:t>
            </w:r>
          </w:p>
        </w:tc>
        <w:tc>
          <w:tcPr/>
          <w:p>
            <w:pPr>
              <w:pStyle w:val="Compact"/>
              <w:jc w:val="left"/>
            </w:pPr>
            <w:r>
              <w:t xml:space="preserve">Day 30 post-placement</w:t>
            </w:r>
          </w:p>
        </w:tc>
      </w:tr>
    </w:tbl>
    <w:bookmarkEnd w:id="27"/>
    <w:bookmarkStart w:id="28" w:name="terms-and-conditions"/>
    <w:p>
      <w:pPr>
        <w:pStyle w:val="Heading2"/>
      </w:pPr>
      <w:r>
        <w:t xml:space="preserve">4. Terms and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90 calendar days from the date of issue. Beyond this period, pricing and availability for the</w:t>
      </w:r>
      <w:r>
        <w:t xml:space="preserve"> </w:t>
      </w:r>
      <w:r>
        <w:rPr>
          <w:bCs/>
          <w:b/>
        </w:rPr>
        <w:t xml:space="preserve">Teacher Secondary</w:t>
      </w:r>
      <w:r>
        <w:t xml:space="preserve"> </w:t>
      </w:r>
      <w:r>
        <w:t xml:space="preserve">placement in</w:t>
      </w:r>
      <w:r>
        <w:t xml:space="preserve"> </w:t>
      </w:r>
      <w:r>
        <w:rPr>
          <w:bCs/>
          <w:b/>
        </w:rPr>
        <w:t xml:space="preserve">Spain Madrid</w:t>
      </w:r>
      <w:r>
        <w:t xml:space="preserve"> </w:t>
      </w:r>
      <w:r>
        <w:t xml:space="preserve">are subject to revision.</w:t>
      </w:r>
    </w:p>
    <w:p>
      <w:pPr>
        <w:numPr>
          <w:ilvl w:val="0"/>
          <w:numId w:val="1001"/>
        </w:numPr>
        <w:pStyle w:val="Compact"/>
      </w:pPr>
      <w:r>
        <w:t xml:space="preserve">All services are governed by the laws of the Kingdom of Spain, with jurisdiction in the courts of Madrid. Any disputes arising from this Quotation Estimate shall be resolved in accordance with Spanish civil and commercial law.</w:t>
      </w:r>
    </w:p>
    <w:p>
      <w:pPr>
        <w:numPr>
          <w:ilvl w:val="0"/>
          <w:numId w:val="1001"/>
        </w:numPr>
        <w:pStyle w:val="Compact"/>
      </w:pPr>
      <w:r>
        <w:t xml:space="preserve">The</w:t>
      </w:r>
      <w:r>
        <w:t xml:space="preserve"> </w:t>
      </w:r>
      <w:r>
        <w:rPr>
          <w:bCs/>
          <w:b/>
        </w:rPr>
        <w:t xml:space="preserve">Teacher Secondary</w:t>
      </w:r>
      <w:r>
        <w:t xml:space="preserve"> </w:t>
      </w:r>
      <w:r>
        <w:t xml:space="preserve">candidate must hold a recognized degree (Grado) in the relevant subject area and the Máster en Formación del Profesorado (MFP) as mandated by the Spanish education system for secondary-level instruction.</w:t>
      </w:r>
    </w:p>
    <w:p>
      <w:pPr>
        <w:numPr>
          <w:ilvl w:val="0"/>
          <w:numId w:val="1001"/>
        </w:numPr>
        <w:pStyle w:val="Compact"/>
      </w:pPr>
      <w:r>
        <w:t xml:space="preserve">EduTalent Iberia S.L. guarantees a 12-month replacement warranty: should the placed</w:t>
      </w:r>
      <w:r>
        <w:t xml:space="preserve"> </w:t>
      </w:r>
      <w:r>
        <w:rPr>
          <w:bCs/>
          <w:b/>
        </w:rPr>
        <w:t xml:space="preserve">Teacher Secondary</w:t>
      </w:r>
      <w:r>
        <w:t xml:space="preserve"> </w:t>
      </w:r>
      <w:r>
        <w:t xml:space="preserve">depart the institution in</w:t>
      </w:r>
      <w:r>
        <w:t xml:space="preserve"> </w:t>
      </w:r>
      <w:r>
        <w:rPr>
          <w:bCs/>
          <w:b/>
        </w:rPr>
        <w:t xml:space="preserve">Spain Madrid</w:t>
      </w:r>
      <w:r>
        <w:t xml:space="preserve"> </w:t>
      </w:r>
      <w:r>
        <w:t xml:space="preserve">within 12 months for reasons attributable to the candidate, a replacement will be sourced at no additional cost.</w:t>
      </w:r>
    </w:p>
    <w:p>
      <w:pPr>
        <w:numPr>
          <w:ilvl w:val="0"/>
          <w:numId w:val="1001"/>
        </w:numPr>
        <w:pStyle w:val="Compact"/>
      </w:pPr>
      <w:r>
        <w:t xml:space="preserve">Confidentiality: All candidate data processed under this engagement shall be handled in strict compliance with the GDPR (Reglamento General de Protección de Datos) and the Spanish Organic Law 3/2018 (LOPDGDD).</w:t>
      </w:r>
    </w:p>
    <w:p>
      <w:pPr>
        <w:numPr>
          <w:ilvl w:val="0"/>
          <w:numId w:val="1001"/>
        </w:numPr>
        <w:pStyle w:val="Compact"/>
      </w:pPr>
      <w:r>
        <w:t xml:space="preserve">Payment terms: Invoices are payable within 30 days of issuance via bank transfer to the account specified on the invoice. Late payments shall accrue interest at the rate established by the Spanish Law on Late Payment in Commercial Transactions (Ley 3/2004).</w:t>
      </w:r>
    </w:p>
    <w:p>
      <w:pPr>
        <w:numPr>
          <w:ilvl w:val="0"/>
          <w:numId w:val="1001"/>
        </w:numPr>
        <w:pStyle w:val="Compact"/>
      </w:pPr>
      <w:r>
        <w:t xml:space="preserve">This Quotation Estimate does not constitute a binding contract until formally accepted in writing by both parties and countersigned by an authorized representative of the client institution in</w:t>
      </w:r>
      <w:r>
        <w:t xml:space="preserve"> </w:t>
      </w:r>
      <w:r>
        <w:rPr>
          <w:bCs/>
          <w:b/>
        </w:rPr>
        <w:t xml:space="preserve">Spain Madrid</w:t>
      </w:r>
      <w:r>
        <w:t xml:space="preserve">.</w:t>
      </w:r>
    </w:p>
    <w:bookmarkEnd w:id="28"/>
    <w:bookmarkStart w:id="29"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rPr>
          <w:bCs/>
          <w:b/>
        </w:rPr>
        <w:t xml:space="preserve">Quotation Estimate</w:t>
      </w:r>
      <w:r>
        <w:t xml:space="preserve"> </w:t>
      </w:r>
      <w:r>
        <w:t xml:space="preserve">for the recruitment and placement of a</w:t>
      </w:r>
      <w:r>
        <w:t xml:space="preserve"> </w:t>
      </w:r>
      <w:r>
        <w:rPr>
          <w:bCs/>
          <w:b/>
        </w:rPr>
        <w:t xml:space="preserve">Teacher Secondary</w:t>
      </w:r>
      <w:r>
        <w:t xml:space="preserve"> </w:t>
      </w:r>
      <w:r>
        <w:t xml:space="preserve">professional at the institution located in</w:t>
      </w:r>
      <w:r>
        <w:t xml:space="preserve"> </w:t>
      </w:r>
      <w:r>
        <w:rPr>
          <w:bCs/>
          <w:b/>
        </w:rPr>
        <w:t xml:space="preserve">Spain Madrid</w:t>
      </w:r>
      <w:r>
        <w:t xml:space="preserve">, agreeing to all terms, conditions, and the financial obligations outlined herein.</w:t>
      </w:r>
    </w:p>
    <w:p>
      <w:pPr>
        <w:pStyle w:val="BodyText"/>
      </w:pPr>
      <w:r>
        <w:rPr>
          <w:bCs/>
          <w:b/>
        </w:rPr>
        <w:t xml:space="preserve">For EduTalent Iberia S.L.</w:t>
      </w:r>
      <w:r>
        <w:br/>
      </w:r>
      <w:r>
        <w:t xml:space="preserve">Name: Carlos Fernández Ruiz</w:t>
      </w:r>
      <w:r>
        <w:br/>
      </w:r>
      <w:r>
        <w:t xml:space="preserve">Title: Director de Operaciones</w:t>
      </w:r>
      <w:r>
        <w:br/>
      </w:r>
      <w:r>
        <w:t xml:space="preserve">Date: _______________</w:t>
      </w:r>
    </w:p>
    <w:p>
      <w:pPr>
        <w:pStyle w:val="BodyText"/>
      </w:pPr>
      <w:r>
        <w:rPr>
          <w:bCs/>
          <w:b/>
        </w:rPr>
        <w:t xml:space="preserve">For IES Madrid Norte (Client)</w:t>
      </w:r>
      <w:r>
        <w:br/>
      </w:r>
      <w:r>
        <w:t xml:space="preserve">Name: Prof. María López García</w:t>
      </w:r>
      <w:r>
        <w:br/>
      </w:r>
      <w:r>
        <w:t xml:space="preserve">Title: Director Académico</w:t>
      </w:r>
      <w:r>
        <w:br/>
      </w:r>
      <w:r>
        <w:t xml:space="preserve">Date: _______________</w:t>
      </w:r>
    </w:p>
    <w:p>
      <w:pPr>
        <w:pStyle w:val="BodyText"/>
      </w:pPr>
      <w:r>
        <w:t xml:space="preserve">Quotation Estimate</w:t>
      </w:r>
      <w:r>
        <w:t xml:space="preserve"> </w:t>
      </w:r>
      <w:r>
        <w:t xml:space="preserve">Teacher Secondary</w:t>
      </w:r>
      <w:r>
        <w:t xml:space="preserve"> </w:t>
      </w:r>
      <w:r>
        <w:t xml:space="preserve">Spain Madrid</w:t>
      </w:r>
    </w:p>
    <w:p>
      <w:pPr>
        <w:pStyle w:val="BodyText"/>
      </w:pPr>
      <w:r>
        <w:t xml:space="preserve">EduTalent Iberia S.L. | Calle de Serrano 45, 28001 Madrid, Spain | NIF: B-87654321 | quotations@edutalentiberia.es</w:t>
      </w:r>
    </w:p>
    <w:p>
      <w:pPr>
        <w:pStyle w:val="BodyText"/>
      </w:pPr>
      <w:r>
        <w:t xml:space="preserve">Document Reference: QE-2025-SPM-0487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Spain Madrid</dc:title>
  <dc:creator/>
  <dc:language>en</dc:language>
  <cp:keywords/>
  <dcterms:created xsi:type="dcterms:W3CDTF">2026-10-10T02:33:51Z</dcterms:created>
  <dcterms:modified xsi:type="dcterms:W3CDTF">2026-10-10T02:33:51Z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