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Educational Staffing Services – Teacher Secondary Placement</w:t>
      </w:r>
    </w:p>
    <w:p>
      <w:pPr>
        <w:pStyle w:val="BodyText"/>
      </w:pPr>
      <w:r>
        <w:t xml:space="preserve">Region: Spain Valencia | Document Ref: QE-VAL-2025-0847</w:t>
      </w:r>
    </w:p>
    <w:bookmarkEnd w:id="20"/>
    <w:p>
      <w:pPr>
        <w:pStyle w:val="BodyText"/>
      </w:pPr>
      <w:r>
        <w:rPr>
          <w:bCs/>
          <w:b/>
        </w:rPr>
        <w:t xml:space="preserve">Prepared By:</w:t>
      </w:r>
      <w:r>
        <w:t xml:space="preserve"> </w:t>
      </w:r>
      <w:r>
        <w:t xml:space="preserve">EduStaff Iberia S.L.</w:t>
      </w:r>
      <w:r>
        <w:br/>
      </w:r>
      <w:r>
        <w:t xml:space="preserve">Av. del Puerto, 142, 3ºB</w:t>
      </w:r>
      <w:r>
        <w:br/>
      </w:r>
      <w:r>
        <w:t xml:space="preserve">46003 Valencia, Spain</w:t>
      </w:r>
      <w:r>
        <w:br/>
      </w:r>
      <w:r>
        <w:t xml:space="preserve">Tel: +34 963 555 210</w:t>
      </w:r>
      <w:r>
        <w:br/>
      </w:r>
      <w:r>
        <w:t xml:space="preserve">Email: quotes@edustaffiberia.es</w:t>
      </w:r>
    </w:p>
    <w:p>
      <w:pPr>
        <w:pStyle w:val="BodyText"/>
      </w:pPr>
      <w:r>
        <w:rPr>
          <w:bCs/>
          <w:b/>
        </w:rPr>
        <w:t xml:space="preserve">Prepared For:</w:t>
      </w:r>
      <w:r>
        <w:t xml:space="preserve"> </w:t>
      </w:r>
      <w:r>
        <w:t xml:space="preserve">Institut d'Educació Secundària</w:t>
      </w:r>
      <w:r>
        <w:br/>
      </w:r>
      <w:r>
        <w:t xml:space="preserve">Carrer de la Constitució, 87</w:t>
      </w:r>
      <w:r>
        <w:br/>
      </w:r>
      <w:r>
        <w:t xml:space="preserve">46002 Valencia, Spain</w:t>
      </w:r>
      <w:r>
        <w:br/>
      </w:r>
      <w:r>
        <w:t xml:space="preserve">Contact: Dirección Académica</w:t>
      </w:r>
      <w:r>
        <w:br/>
      </w:r>
      <w:r>
        <w:t xml:space="preserve">Email: direccion@iesvalencia.edu</w:t>
      </w:r>
    </w:p>
    <w:p>
      <w:pPr>
        <w:pStyle w:val="BodyText"/>
      </w:pPr>
      <w:r>
        <w:rPr>
          <w:bCs/>
          <w:b/>
        </w:rPr>
        <w:t xml:space="preserve">Quotation Estimate Date: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Academic Year:</w:t>
      </w:r>
      <w:r>
        <w:t xml:space="preserve"> </w:t>
      </w:r>
      <w:r>
        <w:t xml:space="preserve">2025–2026</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EduStaff Iberia S.L. to formally outline the costs, deliverables, and professional terms associated with the recruitment, placement, and ongoing support of a qualified</w:t>
      </w:r>
      <w:r>
        <w:t xml:space="preserve"> </w:t>
      </w:r>
      <w:r>
        <w:t xml:space="preserve">Teacher Secondary</w:t>
      </w:r>
      <w:r>
        <w:t xml:space="preserve"> </w:t>
      </w:r>
      <w:r>
        <w:t xml:space="preserve">professional for the academic year 2025–2026. The engagement is specifically tailored to the educational framework of</w:t>
      </w:r>
      <w:r>
        <w:t xml:space="preserve"> </w:t>
      </w:r>
      <w:r>
        <w:t xml:space="preserve">Spain Valencia</w:t>
      </w:r>
      <w:r>
        <w:t xml:space="preserve">, in full compliance with the regulations established by the Conselleria d'Educació, Cultura i Esport de la Generalitat Valenciana and the national LOMLOE (Ley Orgánica de Modificación de la LOE) curriculum standards.</w:t>
      </w:r>
    </w:p>
    <w:p>
      <w:pPr>
        <w:pStyle w:val="BodyText"/>
      </w:pPr>
      <w:r>
        <w:t xml:space="preserve">The</w:t>
      </w:r>
      <w:r>
        <w:t xml:space="preserve"> </w:t>
      </w:r>
      <w:r>
        <w:t xml:space="preserve">Teacher Secondary</w:t>
      </w:r>
      <w:r>
        <w:t xml:space="preserve"> </w:t>
      </w:r>
      <w:r>
        <w:t xml:space="preserve">position covered by this</w:t>
      </w:r>
      <w:r>
        <w:t xml:space="preserve"> </w:t>
      </w:r>
      <w:r>
        <w:t xml:space="preserve">Quotation Estimate</w:t>
      </w:r>
      <w:r>
        <w:t xml:space="preserve"> </w:t>
      </w:r>
      <w:r>
        <w:t xml:space="preserve">pertains to a full-time teaching role in the subject area of Mathematics and Applied Sciences for ESO (Educación Secundaria Obligatoria) and Bachillerato levels. The candidate will be expected to deliver instruction in both Spanish and Valencian (Català) in accordance with the bilingual education policies mandated across</w:t>
      </w:r>
      <w:r>
        <w:t xml:space="preserve"> </w:t>
      </w:r>
      <w:r>
        <w:t xml:space="preserve">Spain Valencia</w:t>
      </w:r>
      <w:r>
        <w:t xml:space="preserve"> </w:t>
      </w:r>
      <w:r>
        <w:t xml:space="preserve">public and concertado institutions.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Recruitment and screening of a certified Teacher Secondary (Máster en Formación del Profesorado) with minimum 3 years of experience in Spain Valencia secondary institutions</w:t>
            </w:r>
          </w:p>
        </w:tc>
        <w:tc>
          <w:tcPr/>
          <w:p>
            <w:pPr>
              <w:pStyle w:val="Compact"/>
              <w:jc w:val="left"/>
            </w:pPr>
            <w:r>
              <w:t xml:space="preserve">One-time service</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Annual gross salary for the Teacher Secondary (35 teaching hours/week + 5 hours administrative), inclusive of the 14th-month salary (pagas extra) as standard in Spain Valencia</w:t>
            </w:r>
          </w:p>
        </w:tc>
        <w:tc>
          <w:tcPr/>
          <w:p>
            <w:pPr>
              <w:pStyle w:val="Compact"/>
              <w:jc w:val="left"/>
            </w:pPr>
            <w:r>
              <w:t xml:space="preserve">12 months (Sep 2025 – Aug 2026)</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Statutory social security contributions (Seguridad Social) and employer tax obligations (IRRF withholding) as regulated for educational staff in Spain Valencia</w:t>
            </w:r>
          </w:p>
        </w:tc>
        <w:tc>
          <w:tcPr/>
          <w:p>
            <w:pPr>
              <w:pStyle w:val="Compact"/>
              <w:jc w:val="left"/>
            </w:pPr>
            <w:r>
              <w:t xml:space="preserve">Monthly</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Professional indemnity insurance and occupational risk coverage for the Teacher Secondary</w:t>
            </w:r>
          </w:p>
        </w:tc>
        <w:tc>
          <w:tcPr/>
          <w:p>
            <w:pPr>
              <w:pStyle w:val="Compact"/>
              <w:jc w:val="left"/>
            </w:pPr>
            <w:r>
              <w:t xml:space="preserve">Annual</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Ongoing HR management, payroll processing, and compliance monitoring with the Conselleria d'Educació de la Generalitat Valenciana</w:t>
            </w:r>
          </w:p>
        </w:tc>
        <w:tc>
          <w:tcPr/>
          <w:p>
            <w:pPr>
              <w:pStyle w:val="Compact"/>
              <w:jc w:val="left"/>
            </w:pPr>
            <w:r>
              <w:t xml:space="preserve">12 months</w:t>
            </w:r>
          </w:p>
        </w:tc>
        <w:tc>
          <w:tcPr/>
          <w:p>
            <w:pPr>
              <w:pStyle w:val="Compact"/>
              <w:jc w:val="left"/>
            </w:pPr>
            <w:r>
              <w:t xml:space="preserve">2,880.00</w:t>
            </w:r>
          </w:p>
        </w:tc>
      </w:tr>
      <w:tr>
        <w:tc>
          <w:tcPr/>
          <w:p>
            <w:pPr>
              <w:pStyle w:val="Compact"/>
              <w:jc w:val="left"/>
            </w:pPr>
            <w:r>
              <w:t xml:space="preserve">06</w:t>
            </w:r>
          </w:p>
        </w:tc>
        <w:tc>
          <w:tcPr/>
          <w:p>
            <w:pPr>
              <w:pStyle w:val="Compact"/>
              <w:jc w:val="left"/>
            </w:pPr>
            <w:r>
              <w:t xml:space="preserve">Professional development and CPD (Continuing Professional Development) allocation – 25 hours per year as required for Teacher Secondary staff in Spain Valencia</w:t>
            </w:r>
          </w:p>
        </w:tc>
        <w:tc>
          <w:tcPr/>
          <w:p>
            <w:pPr>
              <w:pStyle w:val="Compact"/>
              <w:jc w:val="left"/>
            </w:pPr>
            <w:r>
              <w:t xml:space="preserve">Annual</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Substitution coverage (Teacher Secondary backup) for up to 10 working days of absence per academic year</w:t>
            </w:r>
          </w:p>
        </w:tc>
        <w:tc>
          <w:tcPr/>
          <w:p>
            <w:pPr>
              <w:pStyle w:val="Compact"/>
              <w:jc w:val="left"/>
            </w:pPr>
            <w:r>
              <w:t xml:space="preserve">Annual</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Onboarding, orientation to the Spain Valencia educational system, and first-month mentoring support</w:t>
            </w:r>
          </w:p>
        </w:tc>
        <w:tc>
          <w:tcPr/>
          <w:p>
            <w:pPr>
              <w:pStyle w:val="Compact"/>
              <w:jc w:val="left"/>
            </w:pPr>
            <w:r>
              <w:t xml:space="preserve">One-time service</w:t>
            </w:r>
          </w:p>
        </w:tc>
        <w:tc>
          <w:tcPr/>
          <w:p>
            <w:pPr>
              <w:pStyle w:val="Compact"/>
              <w:jc w:val="left"/>
            </w:pPr>
            <w:r>
              <w:t xml:space="preserve">550.00</w:t>
            </w:r>
          </w:p>
        </w:tc>
      </w:tr>
      <w:tr>
        <w:tc>
          <w:tcPr>
            <w:gridSpan w:val="3"/>
          </w:tcPr>
          <w:p>
            <w:pPr>
              <w:pStyle w:val="Compact"/>
              <w:jc w:val="left"/>
            </w:pPr>
            <w:r>
              <w:t xml:space="preserve">TOTAL ESTIMATED COST (Quotation Estimate QE-VAL-2025-0847)</w:t>
            </w:r>
          </w:p>
        </w:tc>
        <w:tc>
          <w:tcPr/>
          <w:p>
            <w:pPr>
              <w:pStyle w:val="Compact"/>
              <w:jc w:val="left"/>
            </w:pPr>
            <w:r>
              <w:t xml:space="preserve">56,960.00</w:t>
            </w:r>
          </w:p>
        </w:tc>
      </w:tr>
      <w:tr>
        <w:tc>
          <w:tcPr>
            <w:gridSpan w:val="3"/>
          </w:tcPr>
          <w:p>
            <w:pPr>
              <w:pStyle w:val="Compact"/>
              <w:jc w:val="left"/>
            </w:pPr>
            <w:r>
              <w:t xml:space="preserve">VAT (IVA) – 21% (exempt under Art. 20 of Ley 37/1992 for educational services in Spain Valencia)</w:t>
            </w:r>
          </w:p>
        </w:tc>
        <w:tc>
          <w:tcPr/>
          <w:p>
            <w:pPr>
              <w:pStyle w:val="Compact"/>
              <w:jc w:val="left"/>
            </w:pPr>
            <w:r>
              <w:t xml:space="preserve">0.00</w:t>
            </w:r>
          </w:p>
        </w:tc>
      </w:tr>
      <w:tr>
        <w:tc>
          <w:tcPr>
            <w:gridSpan w:val="3"/>
          </w:tcPr>
          <w:p>
            <w:pPr>
              <w:pStyle w:val="Compact"/>
              <w:jc w:val="left"/>
            </w:pPr>
            <w:r>
              <w:t xml:space="preserve">GRAND TOTAL</w:t>
            </w:r>
          </w:p>
        </w:tc>
        <w:tc>
          <w:tcPr/>
          <w:p>
            <w:pPr>
              <w:pStyle w:val="Compact"/>
              <w:jc w:val="left"/>
            </w:pPr>
            <w:r>
              <w:t xml:space="preserve">56,960.00 EUR</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30 calendar days from the date of issue. Beyond this period, pricing for the Teacher Secondary placement may be subject to revision based on market conditions in Spain Valencia.</w:t>
      </w:r>
    </w:p>
    <w:p>
      <w:pPr>
        <w:numPr>
          <w:ilvl w:val="0"/>
          <w:numId w:val="1001"/>
        </w:numPr>
        <w:pStyle w:val="Compact"/>
      </w:pPr>
      <w:r>
        <w:rPr>
          <w:bCs/>
          <w:b/>
        </w:rPr>
        <w:t xml:space="preserve">Payment Schedule:</w:t>
      </w:r>
      <w:r>
        <w:t xml:space="preserve"> </w:t>
      </w:r>
      <w:r>
        <w:t xml:space="preserve">30% of the total amount is due upon acceptance of this Quotation Estimate. The remaining 70% shall be invoiced monthly in arrears, aligned with the payroll cycle for the Teacher Secondary.</w:t>
      </w:r>
    </w:p>
    <w:p>
      <w:pPr>
        <w:numPr>
          <w:ilvl w:val="0"/>
          <w:numId w:val="1001"/>
        </w:numPr>
        <w:pStyle w:val="Compact"/>
      </w:pPr>
      <w:r>
        <w:rPr>
          <w:bCs/>
          <w:b/>
        </w:rPr>
        <w:t xml:space="preserve">Contractual Framework:</w:t>
      </w:r>
      <w:r>
        <w:t xml:space="preserve"> </w:t>
      </w:r>
      <w:r>
        <w:t xml:space="preserve">The Teacher Secondary shall be engaged under a fixed-term contract (contrato fijo-discontinuo) in accordance with the Estatuto de los Trabajadores and the specific collective bargaining agreements (Convenio Colectivo del Personal Docente) applicable in Spain Valencia.</w:t>
      </w:r>
    </w:p>
    <w:p>
      <w:pPr>
        <w:numPr>
          <w:ilvl w:val="0"/>
          <w:numId w:val="1001"/>
        </w:numPr>
        <w:pStyle w:val="Compact"/>
      </w:pPr>
      <w:r>
        <w:rPr>
          <w:bCs/>
          <w:b/>
        </w:rPr>
        <w:t xml:space="preserve">Compliance:</w:t>
      </w:r>
      <w:r>
        <w:t xml:space="preserve"> </w:t>
      </w:r>
      <w:r>
        <w:t xml:space="preserve">All services described in this Quotation Estimate shall be delivered in strict adherence to the educational legislation of the Comunitat Valenciana and the national framework of Spain. The Teacher Secondary must hold a valid habilitación (teaching qualification) recognized by the Ministerio de Educación y Formación Profesional.</w:t>
      </w:r>
    </w:p>
    <w:p>
      <w:pPr>
        <w:numPr>
          <w:ilvl w:val="0"/>
          <w:numId w:val="1001"/>
        </w:numPr>
        <w:pStyle w:val="Compact"/>
      </w:pPr>
      <w:r>
        <w:rPr>
          <w:bCs/>
          <w:b/>
        </w:rPr>
        <w:t xml:space="preserve">Confidentiality:</w:t>
      </w:r>
      <w:r>
        <w:t xml:space="preserve"> </w:t>
      </w:r>
      <w:r>
        <w:t xml:space="preserve">All personal data of the Teacher Secondary and the institution shall be processed in compliance with the GDPR (Reglamento (UE) 2016/679) and the Spanish LOPDGDD 3/2018.</w:t>
      </w:r>
    </w:p>
    <w:p>
      <w:pPr>
        <w:numPr>
          <w:ilvl w:val="0"/>
          <w:numId w:val="1001"/>
        </w:numPr>
        <w:pStyle w:val="Compact"/>
      </w:pPr>
      <w:r>
        <w:rPr>
          <w:bCs/>
          <w:b/>
        </w:rPr>
        <w:t xml:space="preserve">Termination:</w:t>
      </w:r>
      <w:r>
        <w:t xml:space="preserve"> </w:t>
      </w:r>
      <w:r>
        <w:t xml:space="preserve">Either party may terminate the engagement with 30 days' written notice. In the event of early termination, a pro-rata adjustment to the Quotation Estimate total shall be applied.</w:t>
      </w:r>
    </w:p>
    <w:p>
      <w:pPr>
        <w:numPr>
          <w:ilvl w:val="0"/>
          <w:numId w:val="1001"/>
        </w:numPr>
        <w:pStyle w:val="Compact"/>
      </w:pPr>
      <w:r>
        <w:rPr>
          <w:bCs/>
          <w:b/>
        </w:rPr>
        <w:t xml:space="preserve">Dispute Resolution:</w:t>
      </w:r>
      <w:r>
        <w:t xml:space="preserve"> </w:t>
      </w:r>
      <w:r>
        <w:t xml:space="preserve">Any disputes arising from this Quotation Estimate shall be resolved through the competent courts of Valencia, Spain, in accordance with the applicable civil and commercial law.</w:t>
      </w:r>
    </w:p>
    <w:bookmarkEnd w:id="23"/>
    <w:bookmarkStart w:id="24" w:name="additional-notes-for-the-institution"/>
    <w:p>
      <w:pPr>
        <w:pStyle w:val="Heading2"/>
      </w:pPr>
      <w:r>
        <w:t xml:space="preserve">4. Additional Notes for the Institution</w:t>
      </w:r>
    </w:p>
    <w:p>
      <w:pPr>
        <w:pStyle w:val="FirstParagraph"/>
      </w:pPr>
      <w:r>
        <w:t xml:space="preserve">EduStaff Iberia S.L. wishes to emphasize that the Teacher Secondary candidate identified under this Quotation Estimate will undergo a comprehensive vetting process, including verification of academic credentials, teaching practicum records, and references from previous institutions within Spain Valencia. The candidate will also be required to demonstrate proficiency in the Valencian language (Català) at a minimum B2 level, as stipulated by the Conselleria d'Educació for all Teacher Secondary staff operating in the Comunitat Valenciana.</w:t>
      </w:r>
    </w:p>
    <w:p>
      <w:pPr>
        <w:pStyle w:val="BodyText"/>
      </w:pPr>
      <w:r>
        <w:t xml:space="preserve">This Quotation Estimate does not include costs related to teaching materials, classroom technology, or institutional infrastructure, which remain the sole responsibility of the hiring institution. Any additional services beyond the scope defined herein will be subject to a supplementary Quotation Estimate issued separately.</w:t>
      </w:r>
    </w:p>
    <w:bookmarkEnd w:id="24"/>
    <w:bookmarkStart w:id="25" w:name="acceptance-of-quotation-estimate"/>
    <w:p>
      <w:pPr>
        <w:pStyle w:val="Heading2"/>
      </w:pPr>
      <w:r>
        <w:t xml:space="preserve">5. Acceptance of Quotation Estimate</w:t>
      </w:r>
    </w:p>
    <w:p>
      <w:pPr>
        <w:pStyle w:val="FirstParagraph"/>
      </w:pPr>
      <w:r>
        <w:t xml:space="preserve">By signing below, the institution confirms its acceptance of this Quotation Estimate for the placement of a Teacher Secondary in Spain Valencia for the 2025–2026 academic year, under the terms and conditions set forth in this document.</w:t>
      </w:r>
    </w:p>
    <w:p>
      <w:pPr>
        <w:pStyle w:val="BodyText"/>
      </w:pPr>
      <w:r>
        <w:rPr>
          <w:bCs/>
          <w:b/>
        </w:rPr>
        <w:t xml:space="preserve">For EduStaff Iberia S.L. (Provider)</w:t>
      </w:r>
      <w:r>
        <w:br/>
      </w:r>
      <w:r>
        <w:t xml:space="preserve">Name: ___________________________</w:t>
      </w:r>
      <w:r>
        <w:br/>
      </w:r>
      <w:r>
        <w:t xml:space="preserve">Position: Director de Operaciones</w:t>
      </w:r>
      <w:r>
        <w:br/>
      </w:r>
      <w:r>
        <w:t xml:space="preserve">Signature &amp; Date: ___________________</w:t>
      </w:r>
    </w:p>
    <w:p>
      <w:pPr>
        <w:pStyle w:val="BodyText"/>
      </w:pPr>
      <w:r>
        <w:rPr>
          <w:bCs/>
          <w:b/>
        </w:rPr>
        <w:t xml:space="preserve">For the Institution (Client)</w:t>
      </w:r>
      <w:r>
        <w:br/>
      </w:r>
      <w:r>
        <w:t xml:space="preserve">Name: ___________________________</w:t>
      </w:r>
      <w:r>
        <w:br/>
      </w:r>
      <w:r>
        <w:t xml:space="preserve">Position: Dirección Académica</w:t>
      </w:r>
      <w:r>
        <w:br/>
      </w:r>
      <w:r>
        <w:t xml:space="preserve">Signature &amp; Date: ___________________</w:t>
      </w:r>
    </w:p>
    <w:bookmarkEnd w:id="25"/>
    <w:p>
      <w:pPr>
        <w:pStyle w:val="BodyText"/>
      </w:pPr>
      <w:r>
        <w:t xml:space="preserve">Quotation Estimate QE-VAL-2025-0847 | EduStaff Iberia S.L. | Spain Valencia | Page 1 of 1</w:t>
      </w:r>
    </w:p>
    <w:p>
      <w:pPr>
        <w:pStyle w:val="BodyText"/>
      </w:pPr>
      <w:r>
        <w:t xml:space="preserve">This document is a formal Quotation Estimate and does not constitute a binding contract until countersigned by both parties. All references to Teacher Secondary services are specific to the educational context of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Spain Valencia</dc:title>
  <dc:creator/>
  <dc:language>en</dc:language>
  <cp:keywords/>
  <dcterms:created xsi:type="dcterms:W3CDTF">2026-10-10T06:58:43Z</dcterms:created>
  <dcterms:modified xsi:type="dcterms:W3CDTF">2026-10-10T06:58:43Z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