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Nile Delta Educational Services Ltd.</w:t>
      </w:r>
    </w:p>
    <w:p>
      <w:pPr>
        <w:pStyle w:val="BodyText"/>
      </w:pPr>
      <w:r>
        <w:t xml:space="preserve">Office 42, Al-Muraj Building, Al-Riyad Street, Khartoum, Sudan</w:t>
      </w:r>
    </w:p>
    <w:p>
      <w:pPr>
        <w:pStyle w:val="BodyText"/>
      </w:pPr>
      <w:r>
        <w:t xml:space="preserve">Tel: +249-183-456-789 | Email: info@niledelta-edu.sd</w:t>
      </w:r>
    </w:p>
    <w:p>
      <w:pPr>
        <w:pStyle w:val="BodyText"/>
      </w:pPr>
      <w:r>
        <w:t xml:space="preserve">Commercial Registration No: SD-KRT-2019-04521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QTE-2025-KRT-0087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Al-Nilam Secondary School, Omdurman District, Khartoum State, Sudan</w:t>
            </w:r>
          </w:p>
        </w:tc>
      </w:tr>
      <w:tr>
        <w:tc>
          <w:tcPr/>
          <w:p>
            <w:pPr>
              <w:pStyle w:val="Compact"/>
              <w:jc w:val="left"/>
            </w:pPr>
            <w:r>
              <w:t xml:space="preserve">Prepared By</w:t>
            </w:r>
          </w:p>
        </w:tc>
        <w:tc>
          <w:tcPr/>
          <w:p>
            <w:pPr>
              <w:pStyle w:val="Compact"/>
              <w:jc w:val="left"/>
            </w:pPr>
            <w:r>
              <w:t xml:space="preserve">Eng. Fatima El-Tahir, Head of Human Resources, Nile Delta Educational Services Ltd.</w:t>
            </w:r>
          </w:p>
        </w:tc>
      </w:tr>
      <w:tr>
        <w:tc>
          <w:tcPr/>
          <w:p>
            <w:pPr>
              <w:pStyle w:val="Compact"/>
              <w:jc w:val="left"/>
            </w:pPr>
            <w:r>
              <w:t xml:space="preserve">Subject</w:t>
            </w:r>
          </w:p>
        </w:tc>
        <w:tc>
          <w:tcPr/>
          <w:p>
            <w:pPr>
              <w:pStyle w:val="Compact"/>
              <w:jc w:val="left"/>
            </w:pPr>
            <w:r>
              <w:t xml:space="preserve">Recruitment, Placement, and Annual Retainer for a</w:t>
            </w:r>
            <w:r>
              <w:t xml:space="preserve"> </w:t>
            </w:r>
            <w:r>
              <w:t xml:space="preserve">Teacher Secondary</w:t>
            </w:r>
            <w:r>
              <w:t xml:space="preserve"> </w:t>
            </w:r>
            <w:r>
              <w:t xml:space="preserve">Position – Mathematics &amp; Physics Department</w:t>
            </w:r>
          </w:p>
        </w:tc>
      </w:tr>
    </w:tbl>
    <w:bookmarkStart w:id="21" w:name="scope-of-services"/>
    <w:p>
      <w:pPr>
        <w:pStyle w:val="Heading2"/>
      </w:pPr>
      <w:r>
        <w:t xml:space="preserve">1. Scope of Services</w:t>
      </w:r>
    </w:p>
    <w:p>
      <w:pPr>
        <w:pStyle w:val="FirstParagraph"/>
      </w:pPr>
      <w:r>
        <w:t xml:space="preserve">This</w:t>
      </w:r>
      <w:r>
        <w:t xml:space="preserve"> </w:t>
      </w:r>
      <w:r>
        <w:rPr>
          <w:bCs/>
          <w:b/>
        </w:rPr>
        <w:t xml:space="preserve">Quotation Estimate</w:t>
      </w:r>
      <w:r>
        <w:t xml:space="preserve"> </w:t>
      </w:r>
      <w:r>
        <w:t xml:space="preserve">is issued by Nile Delta Educational Services Ltd. to provide comprehensive recruitment, placement, and ongoing professional support for a qualified</w:t>
      </w:r>
      <w:r>
        <w:t xml:space="preserve"> </w:t>
      </w:r>
      <w:r>
        <w:rPr>
          <w:bCs/>
          <w:b/>
        </w:rPr>
        <w:t xml:space="preserve">Teacher Secondary</w:t>
      </w:r>
      <w:r>
        <w:t xml:space="preserve"> </w:t>
      </w:r>
      <w:r>
        <w:t xml:space="preserve">to be deployed at Al-Nilam Secondary School in the Omdurman District of</w:t>
      </w:r>
      <w:r>
        <w:t xml:space="preserve"> </w:t>
      </w:r>
      <w:r>
        <w:rPr>
          <w:bCs/>
          <w:b/>
        </w:rPr>
        <w:t xml:space="preserve">Sudan Khartoum</w:t>
      </w:r>
      <w:r>
        <w:t xml:space="preserve">. The services outlined below cover the full lifecycle of the engagement, from initial candidate sourcing through to the end of the academic year 2025/2026.</w:t>
      </w:r>
    </w:p>
    <w:p>
      <w:pPr>
        <w:pStyle w:val="BodyText"/>
      </w:pPr>
      <w:r>
        <w:t xml:space="preserve">The</w:t>
      </w:r>
      <w:r>
        <w:t xml:space="preserve"> </w:t>
      </w:r>
      <w:r>
        <w:rPr>
          <w:bCs/>
          <w:b/>
        </w:rPr>
        <w:t xml:space="preserve">Teacher Secondary</w:t>
      </w:r>
      <w:r>
        <w:t xml:space="preserve"> </w:t>
      </w:r>
      <w:r>
        <w:t xml:space="preserve">candidate shall hold a minimum of a Bachelor's degree in Mathematics or Physics from an accredited university in Sudan or an internationally recognized institution, possess a valid teaching license issued by the Ministry of Education of the Republic of the Sudan, and demonstrate a minimum of five (5) years of classroom experience at the secondary level (Grades 9 through 12). The candidate must be fluent in both Arabic and English, as the curriculum delivered at Al-Nilam Secondary School operates in a bilingual format.</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(Sudanese Pound)</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Initial candidate sourcing, screening, and shortlisting of qualified Teacher Secondary applicants from the Khartoum metropolitan area and surrounding states</w:t>
            </w:r>
          </w:p>
        </w:tc>
        <w:tc>
          <w:tcPr/>
          <w:p>
            <w:pPr>
              <w:pStyle w:val="Compact"/>
              <w:jc w:val="left"/>
            </w:pPr>
            <w:r>
              <w:t xml:space="preserve">1 Lot</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w:t>
            </w:r>
          </w:p>
        </w:tc>
        <w:tc>
          <w:tcPr/>
          <w:p>
            <w:pPr>
              <w:pStyle w:val="Compact"/>
              <w:jc w:val="left"/>
            </w:pPr>
            <w:r>
              <w:t xml:space="preserve">Conducting structured interviews, pedagogical assessments, and classroom demonstration sessions for the Teacher Secondary role</w:t>
            </w:r>
          </w:p>
        </w:tc>
        <w:tc>
          <w:tcPr/>
          <w:p>
            <w:pPr>
              <w:pStyle w:val="Compact"/>
              <w:jc w:val="left"/>
            </w:pPr>
            <w:r>
              <w:t xml:space="preserve">1 Lot</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3</w:t>
            </w:r>
          </w:p>
        </w:tc>
        <w:tc>
          <w:tcPr/>
          <w:p>
            <w:pPr>
              <w:pStyle w:val="Compact"/>
              <w:jc w:val="left"/>
            </w:pPr>
            <w:r>
              <w:t xml:space="preserve">Background verification, reference checks, and validation of teaching credentials with the Ministry of Education, Khartoum State Directorate</w:t>
            </w:r>
          </w:p>
        </w:tc>
        <w:tc>
          <w:tcPr/>
          <w:p>
            <w:pPr>
              <w:pStyle w:val="Compact"/>
              <w:jc w:val="left"/>
            </w:pPr>
            <w:r>
              <w:t xml:space="preserve">1 Lot</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4</w:t>
            </w:r>
          </w:p>
        </w:tc>
        <w:tc>
          <w:tcPr/>
          <w:p>
            <w:pPr>
              <w:pStyle w:val="Compact"/>
              <w:jc w:val="left"/>
            </w:pPr>
            <w:r>
              <w:t xml:space="preserve">Formal placement and onboarding of the Teacher Secondary at Al-Nilam Secondary School, including orientation to school policies, curriculum alignment, and staff integration</w:t>
            </w:r>
          </w:p>
        </w:tc>
        <w:tc>
          <w:tcPr/>
          <w:p>
            <w:pPr>
              <w:pStyle w:val="Compact"/>
              <w:jc w:val="left"/>
            </w:pPr>
            <w:r>
              <w:t xml:space="preserve">1 Lot</w:t>
            </w:r>
          </w:p>
        </w:tc>
        <w:tc>
          <w:tcPr/>
          <w:p>
            <w:pPr>
              <w:pStyle w:val="Compact"/>
              <w:jc w:val="left"/>
            </w:pPr>
            <w:r>
              <w:t xml:space="preserve">7,000</w:t>
            </w:r>
          </w:p>
        </w:tc>
        <w:tc>
          <w:tcPr/>
          <w:p>
            <w:pPr>
              <w:pStyle w:val="Compact"/>
              <w:jc w:val="left"/>
            </w:pPr>
            <w:r>
              <w:t xml:space="preserve">7,000</w:t>
            </w:r>
          </w:p>
        </w:tc>
      </w:tr>
      <w:tr>
        <w:tc>
          <w:tcPr/>
          <w:p>
            <w:pPr>
              <w:pStyle w:val="Compact"/>
              <w:jc w:val="left"/>
            </w:pPr>
            <w:r>
              <w:t xml:space="preserve">5</w:t>
            </w:r>
          </w:p>
        </w:tc>
        <w:tc>
          <w:tcPr/>
          <w:p>
            <w:pPr>
              <w:pStyle w:val="Compact"/>
              <w:jc w:val="left"/>
            </w:pPr>
            <w:r>
              <w:t xml:space="preserve">Monthly professional development stipend and continuous training coordination for the Teacher Secondary (10 months, September 2025 – June 2026)</w:t>
            </w:r>
          </w:p>
        </w:tc>
        <w:tc>
          <w:tcPr/>
          <w:p>
            <w:pPr>
              <w:pStyle w:val="Compact"/>
              <w:jc w:val="left"/>
            </w:pPr>
            <w:r>
              <w:t xml:space="preserve">10 Months</w:t>
            </w:r>
          </w:p>
        </w:tc>
        <w:tc>
          <w:tcPr/>
          <w:p>
            <w:pPr>
              <w:pStyle w:val="Compact"/>
              <w:jc w:val="left"/>
            </w:pPr>
            <w:r>
              <w:t xml:space="preserve">3,200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Quarterly performance evaluation and feedback reporting to the school administration in Khartoum</w:t>
            </w:r>
          </w:p>
        </w:tc>
        <w:tc>
          <w:tcPr/>
          <w:p>
            <w:pPr>
              <w:pStyle w:val="Compact"/>
              <w:jc w:val="left"/>
            </w:pPr>
            <w:r>
              <w:t xml:space="preserve">4 Quarters</w:t>
            </w:r>
          </w:p>
        </w:tc>
        <w:tc>
          <w:tcPr/>
          <w:p>
            <w:pPr>
              <w:pStyle w:val="Compact"/>
              <w:jc w:val="left"/>
            </w:pPr>
            <w:r>
              <w:t xml:space="preserve">2,800</w:t>
            </w:r>
          </w:p>
        </w:tc>
        <w:tc>
          <w:tcPr/>
          <w:p>
            <w:pPr>
              <w:pStyle w:val="Compact"/>
              <w:jc w:val="left"/>
            </w:pPr>
            <w:r>
              <w:t xml:space="preserve">11,200</w:t>
            </w:r>
          </w:p>
        </w:tc>
      </w:tr>
      <w:tr>
        <w:tc>
          <w:tcPr/>
          <w:p>
            <w:pPr>
              <w:pStyle w:val="Compact"/>
              <w:jc w:val="left"/>
            </w:pPr>
            <w:r>
              <w:t xml:space="preserve">7</w:t>
            </w:r>
          </w:p>
        </w:tc>
        <w:tc>
          <w:tcPr/>
          <w:p>
            <w:pPr>
              <w:pStyle w:val="Compact"/>
              <w:jc w:val="left"/>
            </w:pPr>
            <w:r>
              <w:t xml:space="preserve">Annual insurance coverage (health and professional liability) for the Teacher Secondary as mandated by Sudanese labor regulations</w:t>
            </w:r>
          </w:p>
        </w:tc>
        <w:tc>
          <w:tcPr/>
          <w:p>
            <w:pPr>
              <w:pStyle w:val="Compact"/>
              <w:jc w:val="left"/>
            </w:pPr>
            <w:r>
              <w:t xml:space="preserve">1 Year</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8</w:t>
            </w:r>
          </w:p>
        </w:tc>
        <w:tc>
          <w:tcPr/>
          <w:p>
            <w:pPr>
              <w:pStyle w:val="Compact"/>
              <w:jc w:val="left"/>
            </w:pPr>
            <w:r>
              <w:t xml:space="preserve">Administrative overhead, documentation, and compliance filing with the Khartoum State Ministry of Labor</w:t>
            </w:r>
          </w:p>
        </w:tc>
        <w:tc>
          <w:tcPr/>
          <w:p>
            <w:pPr>
              <w:pStyle w:val="Compact"/>
              <w:jc w:val="left"/>
            </w:pPr>
            <w:r>
              <w:t xml:space="preserve">1 Lot</w:t>
            </w:r>
          </w:p>
        </w:tc>
        <w:tc>
          <w:tcPr/>
          <w:p>
            <w:pPr>
              <w:pStyle w:val="Compact"/>
              <w:jc w:val="left"/>
            </w:pPr>
            <w:r>
              <w:t xml:space="preserve">6,000</w:t>
            </w:r>
          </w:p>
        </w:tc>
        <w:tc>
          <w:tcPr/>
          <w:p>
            <w:pPr>
              <w:pStyle w:val="Compact"/>
              <w:jc w:val="left"/>
            </w:pPr>
            <w:r>
              <w:t xml:space="preserve">6,000</w:t>
            </w:r>
          </w:p>
        </w:tc>
      </w:tr>
      <w:tr>
        <w:tc>
          <w:tcPr>
            <w:gridSpan w:val="4"/>
          </w:tcPr>
          <w:p>
            <w:pPr>
              <w:pStyle w:val="Compact"/>
              <w:jc w:val="left"/>
            </w:pPr>
            <w:r>
              <w:t xml:space="preserve">Subtotal</w:t>
            </w:r>
          </w:p>
        </w:tc>
        <w:tc>
          <w:tcPr/>
          <w:p>
            <w:pPr>
              <w:pStyle w:val="Compact"/>
              <w:jc w:val="left"/>
            </w:pPr>
            <w:r>
              <w:t xml:space="preserve">100,200</w:t>
            </w:r>
          </w:p>
        </w:tc>
      </w:tr>
      <w:tr>
        <w:tc>
          <w:tcPr>
            <w:gridSpan w:val="4"/>
          </w:tcPr>
          <w:p>
            <w:pPr>
              <w:pStyle w:val="Compact"/>
              <w:jc w:val="left"/>
            </w:pPr>
            <w:r>
              <w:t xml:space="preserve">VAT (10% – applicable per Sudanese tax law)</w:t>
            </w:r>
          </w:p>
        </w:tc>
        <w:tc>
          <w:tcPr/>
          <w:p>
            <w:pPr>
              <w:pStyle w:val="Compact"/>
              <w:jc w:val="left"/>
            </w:pPr>
            <w:r>
              <w:t xml:space="preserve">10,020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110,220 SDG</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Any acceptance received after 14 July 2025 shall require re-issuance and may be subject to revised pricing due to market fluctuations in the</w:t>
      </w:r>
      <w:r>
        <w:t xml:space="preserve"> </w:t>
      </w:r>
      <w:r>
        <w:rPr>
          <w:bCs/>
          <w:b/>
        </w:rPr>
        <w:t xml:space="preserve">Sudan Khartoum</w:t>
      </w:r>
      <w:r>
        <w:t xml:space="preserve"> </w:t>
      </w:r>
      <w:r>
        <w:t xml:space="preserve">education sector.</w:t>
      </w:r>
    </w:p>
    <w:p>
      <w:pPr>
        <w:numPr>
          <w:ilvl w:val="0"/>
          <w:numId w:val="1001"/>
        </w:numPr>
        <w:pStyle w:val="Compact"/>
      </w:pPr>
      <w:r>
        <w:t xml:space="preserve">Payment terms: Fifty percent (50%) of the total amount shall be due upon signed acceptance of this Quotation Estimate. The remaining fifty percent (50%) shall be payable in two equal installments: the first upon successful placement of the</w:t>
      </w:r>
      <w:r>
        <w:t xml:space="preserve"> </w:t>
      </w:r>
      <w:r>
        <w:rPr>
          <w:bCs/>
          <w:b/>
        </w:rPr>
        <w:t xml:space="preserve">Teacher Secondary</w:t>
      </w:r>
      <w:r>
        <w:t xml:space="preserve"> </w:t>
      </w:r>
      <w:r>
        <w:t xml:space="preserve">candidate, and the second upon completion of the first academic term (December 2025).</w:t>
      </w:r>
    </w:p>
    <w:p>
      <w:pPr>
        <w:numPr>
          <w:ilvl w:val="0"/>
          <w:numId w:val="1001"/>
        </w:numPr>
        <w:pStyle w:val="Compact"/>
      </w:pPr>
      <w:r>
        <w:t xml:space="preserve">All payments shall be made in Sudanese Pounds (SDG) via bank transfer to the account of Nile Delta Educational Services Ltd. at the National Bank of Sudan, Khartoum Main Branch, Account No. 0045-2218-7734.</w:t>
      </w:r>
    </w:p>
    <w:p>
      <w:pPr>
        <w:numPr>
          <w:ilvl w:val="0"/>
          <w:numId w:val="1001"/>
        </w:numPr>
        <w:pStyle w:val="Compact"/>
      </w:pPr>
      <w:r>
        <w:t xml:space="preserve">The</w:t>
      </w:r>
      <w:r>
        <w:t xml:space="preserve"> </w:t>
      </w:r>
      <w:r>
        <w:rPr>
          <w:bCs/>
          <w:b/>
        </w:rPr>
        <w:t xml:space="preserve">Teacher Secondary</w:t>
      </w:r>
      <w:r>
        <w:t xml:space="preserve"> </w:t>
      </w:r>
      <w:r>
        <w:t xml:space="preserve">engagement is governed by the Sudanese Labor Law (2010) and the specific regulations of the Khartoum State Directorate of Education. Nile Delta Educational Services Ltd. shall ensure full compliance with all applicable local, state, and federal labor and employment statutes.</w:t>
      </w:r>
    </w:p>
    <w:p>
      <w:pPr>
        <w:numPr>
          <w:ilvl w:val="0"/>
          <w:numId w:val="1001"/>
        </w:numPr>
        <w:pStyle w:val="Compact"/>
      </w:pPr>
      <w:r>
        <w:t xml:space="preserve">Should the placed</w:t>
      </w:r>
      <w:r>
        <w:t xml:space="preserve"> </w:t>
      </w:r>
      <w:r>
        <w:rPr>
          <w:bCs/>
          <w:b/>
        </w:rPr>
        <w:t xml:space="preserve">Teacher Secondary</w:t>
      </w:r>
      <w:r>
        <w:t xml:space="preserve"> </w:t>
      </w:r>
      <w:r>
        <w:t xml:space="preserve">resign or be terminated for cause within the first sixty (60) days of employment, Nile Delta Educational Services Ltd. shall, at no additional cost, source and place a replacement candidate of equivalent qualifications within thirty (30) days.</w:t>
      </w:r>
    </w:p>
    <w:p>
      <w:pPr>
        <w:numPr>
          <w:ilvl w:val="0"/>
          <w:numId w:val="1001"/>
        </w:numPr>
        <w:pStyle w:val="Compact"/>
      </w:pPr>
      <w:r>
        <w:t xml:space="preserve">This Quotation Estimate does not constitute a binding employment contract between the school and the Teacher Secondary. A separate employment agreement, compliant with Sudanese labor law, shall be executed directly between Al-Nilam Secondary School and the placed candidate.</w:t>
      </w:r>
    </w:p>
    <w:p>
      <w:pPr>
        <w:numPr>
          <w:ilvl w:val="0"/>
          <w:numId w:val="1001"/>
        </w:numPr>
        <w:pStyle w:val="Compact"/>
      </w:pPr>
      <w:r>
        <w:t xml:space="preserve">Any disputes arising from this Quotation Estimate shall be resolved through amicable negotiation. Failing resolution within thirty (30) days, the matter shall be referred to the competent courts of Khartoum, Sudan.</w:t>
      </w:r>
    </w:p>
    <w:p>
      <w:pPr>
        <w:numPr>
          <w:ilvl w:val="0"/>
          <w:numId w:val="1001"/>
        </w:numPr>
        <w:pStyle w:val="Compact"/>
      </w:pPr>
      <w:r>
        <w:t xml:space="preserve">All personal data collected during the recruitment process for the Teacher Secondary position shall be handled in accordance with the Sudanese Data Protection Guidelines and shall be destroyed within twelve (12) months of the conclusion of the engagement.</w:t>
      </w:r>
    </w:p>
    <w:bookmarkEnd w:id="23"/>
    <w:bookmarkStart w:id="24" w:name="acceptance-and-authorization"/>
    <w:p>
      <w:pPr>
        <w:pStyle w:val="Heading2"/>
      </w:pPr>
      <w:r>
        <w:t xml:space="preserve">4. Acceptance and Authorization</w:t>
      </w:r>
    </w:p>
    <w:p>
      <w:pPr>
        <w:pStyle w:val="FirstParagraph"/>
      </w:pPr>
      <w:r>
        <w:t xml:space="preserve">By signing below, the undersigned authorized representative of Al-Nilam Secondary School hereby accepts this</w:t>
      </w:r>
      <w:r>
        <w:t xml:space="preserve"> </w:t>
      </w:r>
      <w:r>
        <w:rPr>
          <w:bCs/>
          <w:b/>
        </w:rPr>
        <w:t xml:space="preserve">Quotation Estimate</w:t>
      </w:r>
      <w:r>
        <w:t xml:space="preserve"> </w:t>
      </w:r>
      <w:r>
        <w:t xml:space="preserve">in full and authorizes Nile Delta Educational Services Ltd. to proceed with the recruitment and placement of the</w:t>
      </w:r>
      <w:r>
        <w:t xml:space="preserve"> </w:t>
      </w:r>
      <w:r>
        <w:rPr>
          <w:bCs/>
          <w:b/>
        </w:rPr>
        <w:t xml:space="preserve">Teacher Secondary</w:t>
      </w:r>
      <w:r>
        <w:t xml:space="preserve"> </w:t>
      </w:r>
      <w:r>
        <w:t xml:space="preserve">as described herein. This acceptance constitutes a binding commercial agreement between the two parties for the services rendered in</w:t>
      </w:r>
      <w:r>
        <w:t xml:space="preserve"> </w:t>
      </w:r>
      <w:r>
        <w:rPr>
          <w:bCs/>
          <w:b/>
        </w:rPr>
        <w:t xml:space="preserve">Sudan Khartoum</w:t>
      </w:r>
      <w:r>
        <w:t xml:space="preserve">.</w:t>
      </w:r>
    </w:p>
    <w:p>
      <w:pPr>
        <w:pStyle w:val="BodyText"/>
      </w:pPr>
      <w:r>
        <w:rPr>
          <w:bCs/>
          <w:b/>
        </w:rPr>
        <w:t xml:space="preserve">For and on behalf of Nile Delta Educational Services Ltd.</w:t>
      </w:r>
      <w:r>
        <w:br/>
      </w:r>
      <w:r>
        <w:br/>
      </w:r>
      <w:r>
        <w:t xml:space="preserve">______________________________</w:t>
      </w:r>
      <w:r>
        <w:br/>
      </w:r>
      <w:r>
        <w:t xml:space="preserve">Eng. Fatima El-Tahir</w:t>
      </w:r>
      <w:r>
        <w:br/>
      </w:r>
      <w:r>
        <w:t xml:space="preserve">Head of Human Resources</w:t>
      </w:r>
      <w:r>
        <w:br/>
      </w:r>
      <w:r>
        <w:t xml:space="preserve">Date: _______________</w:t>
      </w:r>
    </w:p>
    <w:p>
      <w:pPr>
        <w:pStyle w:val="BodyText"/>
      </w:pPr>
      <w:r>
        <w:rPr>
          <w:bCs/>
          <w:b/>
        </w:rPr>
        <w:t xml:space="preserve">For and on behalf of Al-Nilam Secondary School</w:t>
      </w:r>
      <w:r>
        <w:br/>
      </w:r>
      <w:r>
        <w:br/>
      </w:r>
      <w:r>
        <w:t xml:space="preserve">______________________________</w:t>
      </w:r>
      <w:r>
        <w:br/>
      </w:r>
      <w:r>
        <w:t xml:space="preserve">Dr. Ibrahim Al-Sadiq</w:t>
      </w:r>
      <w:r>
        <w:br/>
      </w:r>
      <w:r>
        <w:t xml:space="preserve">Principal / Authorized Signatory</w:t>
      </w:r>
      <w:r>
        <w:br/>
      </w:r>
      <w:r>
        <w:t xml:space="preserve">Date: _______________</w:t>
      </w:r>
    </w:p>
    <w:p>
      <w:pPr>
        <w:pStyle w:val="BodyText"/>
      </w:pPr>
      <w:r>
        <w:t xml:space="preserve">This Quotation Estimate was prepared and issued in Khartoum, Sudan. © 2025 Nile Delta Educational Services Ltd. All rights reserved.</w:t>
      </w:r>
    </w:p>
    <w:p>
      <w:pPr>
        <w:pStyle w:val="BodyText"/>
      </w:pPr>
      <w:r>
        <w:t xml:space="preserve">Document Reference: QTE-2025-KRT-0087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Sudan Khartoum</dc:title>
  <dc:creator/>
  <dc:language>en</dc:language>
  <cp:keywords/>
  <dcterms:created xsi:type="dcterms:W3CDTF">2026-10-10T03:39:32Z</dcterms:created>
  <dcterms:modified xsi:type="dcterms:W3CDTF">2026-10-10T03:39:32Z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